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AF77" w14:textId="09ACE61D" w:rsidR="00085B47" w:rsidRPr="00085B47" w:rsidRDefault="00085B47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GRADSKO KAZALIŠTE MLADIH,</w:t>
      </w:r>
      <w:r w:rsidR="009A492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SPLIT</w:t>
      </w:r>
    </w:p>
    <w:p w14:paraId="51C726B8" w14:textId="77777777" w:rsidR="00085B47" w:rsidRPr="00085B47" w:rsidRDefault="00085B47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Trg republike 1</w:t>
      </w:r>
    </w:p>
    <w:p w14:paraId="60254D6A" w14:textId="09972824" w:rsidR="00085B47" w:rsidRPr="00085B47" w:rsidRDefault="00085B47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1217BCEB" w14:textId="77777777" w:rsidR="00085B47" w:rsidRPr="00085B47" w:rsidRDefault="00085B47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ZAPISNIK</w:t>
      </w:r>
    </w:p>
    <w:p w14:paraId="33B73BF1" w14:textId="77777777" w:rsidR="00085B47" w:rsidRPr="00085B47" w:rsidRDefault="00085B47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šeste sjednice Kazališnog vijeća GKM-a</w:t>
      </w:r>
    </w:p>
    <w:p w14:paraId="17836BB6" w14:textId="06EB9518" w:rsidR="00085B47" w:rsidRPr="00085B47" w:rsidRDefault="00085B47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27C7F2D2" w14:textId="77777777" w:rsidR="00085B47" w:rsidRPr="00085B47" w:rsidRDefault="00085B47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Sjednica Kazališnog vijeća GKM-a održana je 04. listopada 2022. u prostorijama GKM-a s početkom u 18:00 sati.</w:t>
      </w:r>
    </w:p>
    <w:p w14:paraId="3CBB23A1" w14:textId="77777777" w:rsidR="00085B47" w:rsidRPr="00085B47" w:rsidRDefault="00085B47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725299F2" w14:textId="77777777" w:rsidR="00085B47" w:rsidRPr="00085B47" w:rsidRDefault="00085B47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Prisutni:</w:t>
      </w:r>
    </w:p>
    <w:p w14:paraId="65E8DD89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1.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Siniša Novković (sudjeluje telefonski), predsjednik Vijeća</w:t>
      </w:r>
    </w:p>
    <w:p w14:paraId="3187BE17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2.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Vinko Mihanović, podpredsjednik Vijeća</w:t>
      </w:r>
    </w:p>
    <w:p w14:paraId="3F9452B8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3.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Zlatko Aljinović, član Vijeća</w:t>
      </w:r>
    </w:p>
    <w:p w14:paraId="383638EE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4.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Marija Dukić (sudjeluje telefonski), članica Vijeća</w:t>
      </w:r>
    </w:p>
    <w:p w14:paraId="1332E55F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5.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Željana Cvitanović, članica Vijeća</w:t>
      </w:r>
    </w:p>
    <w:p w14:paraId="22961800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6.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Ivo Perkušić, ravnatelj</w:t>
      </w:r>
    </w:p>
    <w:p w14:paraId="73236B19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7.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Irena Bitanga, tajnica</w:t>
      </w:r>
    </w:p>
    <w:p w14:paraId="30D099A4" w14:textId="77777777" w:rsidR="00085B47" w:rsidRPr="00085B47" w:rsidRDefault="00085B47" w:rsidP="00D368D6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8.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Mirza Banović, voditeljica računovodstva</w:t>
      </w:r>
    </w:p>
    <w:p w14:paraId="4DA2F049" w14:textId="77777777" w:rsidR="00085B47" w:rsidRPr="00085B47" w:rsidRDefault="00085B47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7EE8F3D6" w14:textId="77777777" w:rsidR="00085B47" w:rsidRPr="00085B47" w:rsidRDefault="00085B47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Dnevni red:</w:t>
      </w:r>
    </w:p>
    <w:p w14:paraId="49DF5858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1.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Usvajanje Zapisnika 5. sjednice Kazališnog vijeća</w:t>
      </w:r>
    </w:p>
    <w:p w14:paraId="184D0EB3" w14:textId="77777777" w:rsidR="00085B47" w:rsidRPr="00085B47" w:rsidRDefault="00085B47" w:rsidP="00D368D6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2.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Usvajanje izmjena Financijskog plana za 2022.</w:t>
      </w:r>
    </w:p>
    <w:p w14:paraId="5F399DA0" w14:textId="77777777" w:rsidR="00085B47" w:rsidRPr="00085B47" w:rsidRDefault="00085B47" w:rsidP="00D368D6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3.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Razno</w:t>
      </w:r>
    </w:p>
    <w:p w14:paraId="4060F098" w14:textId="77777777" w:rsidR="00085B47" w:rsidRPr="00085B47" w:rsidRDefault="00085B47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61FADF84" w14:textId="401E8F91" w:rsidR="00085B47" w:rsidRDefault="009A492B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>Prije početka sjednice, Potpredsjednik Vijeća utvrđuje postojanje kvoruma.</w:t>
      </w:r>
    </w:p>
    <w:p w14:paraId="6F767EBF" w14:textId="2FE953C2" w:rsidR="009A492B" w:rsidRDefault="009A492B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7EBD6873" w14:textId="5F8EA709" w:rsidR="009A492B" w:rsidRPr="009A492B" w:rsidRDefault="009A492B" w:rsidP="00D368D6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b/>
          <w:bCs/>
          <w:color w:val="222222"/>
          <w:szCs w:val="24"/>
          <w:lang w:eastAsia="hr-HR"/>
        </w:rPr>
        <w:t>Točka 1.</w:t>
      </w:r>
    </w:p>
    <w:p w14:paraId="253F0262" w14:textId="24F3874E" w:rsidR="009A492B" w:rsidRDefault="009A492B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>Kazališno vijeće je</w:t>
      </w: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6C5714">
        <w:rPr>
          <w:rFonts w:eastAsia="Times New Roman" w:cs="Times New Roman"/>
          <w:color w:val="222222"/>
          <w:szCs w:val="24"/>
          <w:lang w:eastAsia="hr-HR"/>
        </w:rPr>
        <w:t>jednoglasnom odlukom</w:t>
      </w:r>
      <w:r w:rsidR="006C5714" w:rsidRPr="009A492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9A492B">
        <w:rPr>
          <w:rFonts w:eastAsia="Times New Roman" w:cs="Times New Roman"/>
          <w:color w:val="222222"/>
          <w:szCs w:val="24"/>
          <w:lang w:eastAsia="hr-HR"/>
        </w:rPr>
        <w:t>usvojilo zapisnik s prethodne sjednice.</w:t>
      </w:r>
    </w:p>
    <w:p w14:paraId="4322F1E1" w14:textId="2EA62CF7" w:rsidR="009A492B" w:rsidRDefault="009A492B" w:rsidP="00D368D6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3817CC9C" w14:textId="0B4DF4E7" w:rsidR="009A492B" w:rsidRDefault="009A492B" w:rsidP="00D368D6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2.</w:t>
      </w:r>
    </w:p>
    <w:p w14:paraId="48B8F2B2" w14:textId="4B96C215" w:rsidR="009A492B" w:rsidRDefault="004E78B9" w:rsidP="00EF3AF3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Na temelju</w:t>
      </w:r>
      <w:r w:rsidR="00030636" w:rsidRPr="00030636">
        <w:rPr>
          <w:rFonts w:eastAsia="Times New Roman" w:cs="Times New Roman"/>
          <w:color w:val="222222"/>
          <w:szCs w:val="24"/>
          <w:lang w:eastAsia="hr-HR"/>
        </w:rPr>
        <w:t xml:space="preserve"> izmjen</w:t>
      </w:r>
      <w:r>
        <w:rPr>
          <w:rFonts w:eastAsia="Times New Roman" w:cs="Times New Roman"/>
          <w:color w:val="222222"/>
          <w:szCs w:val="24"/>
          <w:lang w:eastAsia="hr-HR"/>
        </w:rPr>
        <w:t>a</w:t>
      </w:r>
      <w:r w:rsidR="00030636" w:rsidRPr="00030636">
        <w:rPr>
          <w:rFonts w:eastAsia="Times New Roman" w:cs="Times New Roman"/>
          <w:color w:val="222222"/>
          <w:szCs w:val="24"/>
          <w:lang w:eastAsia="hr-HR"/>
        </w:rPr>
        <w:t xml:space="preserve"> Pravilnika o porezu na dohodak</w:t>
      </w:r>
      <w:r w:rsidR="00EC6AF1">
        <w:rPr>
          <w:rFonts w:eastAsia="Times New Roman" w:cs="Times New Roman"/>
          <w:color w:val="222222"/>
          <w:szCs w:val="24"/>
          <w:lang w:eastAsia="hr-HR"/>
        </w:rPr>
        <w:t>,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koje su stupile na snagu 1. listopada 2022.</w:t>
      </w:r>
      <w:r w:rsidR="00A446EA">
        <w:rPr>
          <w:rFonts w:eastAsia="Times New Roman" w:cs="Times New Roman"/>
          <w:color w:val="222222"/>
          <w:szCs w:val="24"/>
          <w:lang w:eastAsia="hr-HR"/>
        </w:rPr>
        <w:t>,</w:t>
      </w:r>
      <w:r w:rsidR="00030636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030636" w:rsidRPr="00030636">
        <w:rPr>
          <w:rFonts w:eastAsia="Times New Roman" w:cs="Times New Roman"/>
          <w:color w:val="222222"/>
          <w:szCs w:val="24"/>
          <w:lang w:eastAsia="hr-HR"/>
        </w:rPr>
        <w:t>izvršena je preraspodjela unutar planiranih rashoda iz gradskih izvora</w:t>
      </w:r>
      <w:r w:rsidR="00EF3AF3">
        <w:rPr>
          <w:rFonts w:eastAsia="Times New Roman" w:cs="Times New Roman"/>
          <w:color w:val="222222"/>
          <w:szCs w:val="24"/>
          <w:lang w:eastAsia="hr-HR"/>
        </w:rPr>
        <w:t>. P</w:t>
      </w:r>
      <w:r>
        <w:rPr>
          <w:rFonts w:eastAsia="Times New Roman" w:cs="Times New Roman"/>
          <w:color w:val="222222"/>
          <w:szCs w:val="24"/>
          <w:lang w:eastAsia="hr-HR"/>
        </w:rPr>
        <w:t>ovećali su se neoporezivi primi</w:t>
      </w:r>
      <w:r w:rsidR="00EF3AF3">
        <w:rPr>
          <w:rFonts w:eastAsia="Times New Roman" w:cs="Times New Roman"/>
          <w:color w:val="222222"/>
          <w:szCs w:val="24"/>
          <w:lang w:eastAsia="hr-HR"/>
        </w:rPr>
        <w:t xml:space="preserve">tci tj. ostali rashodi za zaposlene </w:t>
      </w:r>
      <w:r>
        <w:rPr>
          <w:rFonts w:eastAsia="Times New Roman" w:cs="Times New Roman"/>
          <w:color w:val="222222"/>
          <w:szCs w:val="24"/>
          <w:lang w:eastAsia="hr-HR"/>
        </w:rPr>
        <w:t>(</w:t>
      </w:r>
      <w:r w:rsidR="00D368D6" w:rsidRPr="00030636">
        <w:rPr>
          <w:rFonts w:eastAsia="Times New Roman" w:cs="Times New Roman"/>
          <w:color w:val="222222"/>
          <w:szCs w:val="24"/>
          <w:lang w:eastAsia="hr-HR"/>
        </w:rPr>
        <w:t>prigodne nagrade do 5.000,00 kn, dar djetetu do 15 godina života do 1.000,00 godišnje i dar u</w:t>
      </w:r>
      <w:r w:rsidR="00D368D6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D368D6" w:rsidRPr="00030636">
        <w:rPr>
          <w:rFonts w:eastAsia="Times New Roman" w:cs="Times New Roman"/>
          <w:color w:val="222222"/>
          <w:szCs w:val="24"/>
          <w:lang w:eastAsia="hr-HR"/>
        </w:rPr>
        <w:t>naravi do 1.000,00 godišnje</w:t>
      </w:r>
      <w:r w:rsidR="00D368D6">
        <w:rPr>
          <w:rFonts w:eastAsia="Times New Roman" w:cs="Times New Roman"/>
          <w:color w:val="222222"/>
          <w:szCs w:val="24"/>
          <w:lang w:eastAsia="hr-HR"/>
        </w:rPr>
        <w:t>)</w:t>
      </w:r>
      <w:r w:rsidR="00030636" w:rsidRPr="00030636">
        <w:rPr>
          <w:rFonts w:eastAsia="Times New Roman" w:cs="Times New Roman"/>
          <w:color w:val="222222"/>
          <w:szCs w:val="24"/>
          <w:lang w:eastAsia="hr-HR"/>
        </w:rPr>
        <w:t>, dok su</w:t>
      </w:r>
      <w:r w:rsidR="00030636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030636" w:rsidRPr="00030636">
        <w:rPr>
          <w:rFonts w:eastAsia="Times New Roman" w:cs="Times New Roman"/>
          <w:color w:val="222222"/>
          <w:szCs w:val="24"/>
          <w:lang w:eastAsia="hr-HR"/>
        </w:rPr>
        <w:t>planirani rashodi za plaće umanjeni za iznos tog povećanja</w:t>
      </w:r>
      <w:r w:rsidR="00EF3AF3">
        <w:rPr>
          <w:rFonts w:eastAsia="Times New Roman" w:cs="Times New Roman"/>
          <w:color w:val="222222"/>
          <w:szCs w:val="24"/>
          <w:lang w:eastAsia="hr-HR"/>
        </w:rPr>
        <w:t xml:space="preserve">. </w:t>
      </w:r>
      <w:r w:rsidR="00EC6AF1">
        <w:rPr>
          <w:rFonts w:eastAsia="Times New Roman" w:cs="Times New Roman"/>
          <w:color w:val="222222"/>
          <w:szCs w:val="24"/>
          <w:lang w:eastAsia="hr-HR"/>
        </w:rPr>
        <w:t>O</w:t>
      </w:r>
      <w:r w:rsidR="00EF3AF3" w:rsidRPr="00EF3AF3">
        <w:rPr>
          <w:rFonts w:eastAsia="Times New Roman" w:cs="Times New Roman"/>
          <w:color w:val="222222"/>
          <w:szCs w:val="24"/>
          <w:lang w:eastAsia="hr-HR"/>
        </w:rPr>
        <w:t xml:space="preserve">stali rashodi za zaposlene </w:t>
      </w:r>
      <w:r w:rsidR="00EC6AF1">
        <w:rPr>
          <w:rFonts w:eastAsia="Times New Roman" w:cs="Times New Roman"/>
          <w:color w:val="222222"/>
          <w:szCs w:val="24"/>
          <w:lang w:eastAsia="hr-HR"/>
        </w:rPr>
        <w:t xml:space="preserve">ukupno su </w:t>
      </w:r>
      <w:r w:rsidR="00EF3AF3" w:rsidRPr="00EF3AF3">
        <w:rPr>
          <w:rFonts w:eastAsia="Times New Roman" w:cs="Times New Roman"/>
          <w:color w:val="222222"/>
          <w:szCs w:val="24"/>
          <w:lang w:eastAsia="hr-HR"/>
        </w:rPr>
        <w:t>povećani za 45.800,00</w:t>
      </w:r>
      <w:r w:rsidR="00EF3AF3">
        <w:rPr>
          <w:rFonts w:eastAsia="Times New Roman" w:cs="Times New Roman"/>
          <w:color w:val="222222"/>
          <w:szCs w:val="24"/>
          <w:lang w:eastAsia="hr-HR"/>
        </w:rPr>
        <w:t>, a za isti iznos s</w:t>
      </w:r>
      <w:r w:rsidR="00EF3AF3" w:rsidRPr="00EF3AF3">
        <w:rPr>
          <w:rFonts w:eastAsia="Times New Roman" w:cs="Times New Roman"/>
          <w:color w:val="222222"/>
          <w:szCs w:val="24"/>
          <w:lang w:eastAsia="hr-HR"/>
        </w:rPr>
        <w:t>u smanjeni planirani rashodi za plaće i to: rashodi za bruto plaće računskog plana za 39.300,00 kn , a doprinosi na plaće za 6.500,00</w:t>
      </w:r>
      <w:r w:rsidR="00EF3AF3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EF3AF3" w:rsidRPr="00EF3AF3">
        <w:rPr>
          <w:rFonts w:eastAsia="Times New Roman" w:cs="Times New Roman"/>
          <w:color w:val="222222"/>
          <w:szCs w:val="24"/>
          <w:lang w:eastAsia="hr-HR"/>
        </w:rPr>
        <w:t>kn.</w:t>
      </w:r>
      <w:r w:rsidR="00D368D6">
        <w:rPr>
          <w:rFonts w:eastAsia="Times New Roman" w:cs="Times New Roman"/>
          <w:color w:val="222222"/>
          <w:szCs w:val="24"/>
          <w:lang w:eastAsia="hr-HR"/>
        </w:rPr>
        <w:t xml:space="preserve"> </w:t>
      </w:r>
    </w:p>
    <w:p w14:paraId="2A995536" w14:textId="642294B9" w:rsidR="005A1589" w:rsidRDefault="005A1589" w:rsidP="005A1589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5A1589">
        <w:rPr>
          <w:rFonts w:eastAsia="Times New Roman" w:cs="Times New Roman"/>
          <w:color w:val="222222"/>
          <w:szCs w:val="24"/>
          <w:lang w:eastAsia="hr-HR"/>
        </w:rPr>
        <w:lastRenderedPageBreak/>
        <w:t>Sukladno povećanju troškova električne energije, izvršena je preraspodjela planiranih rashoda iz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5A1589">
        <w:rPr>
          <w:rFonts w:eastAsia="Times New Roman" w:cs="Times New Roman"/>
          <w:color w:val="222222"/>
          <w:szCs w:val="24"/>
          <w:lang w:eastAsia="hr-HR"/>
        </w:rPr>
        <w:t>gradskih izvora i po ovom osnovu i to na način da su rashodi za materijal i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5A1589">
        <w:rPr>
          <w:rFonts w:eastAsia="Times New Roman" w:cs="Times New Roman"/>
          <w:color w:val="222222"/>
          <w:szCs w:val="24"/>
          <w:lang w:eastAsia="hr-HR"/>
        </w:rPr>
        <w:t>energiju povećani za 16.940,00 kn dok su u istom iznosu smanjeni rashodi za usluge.</w:t>
      </w:r>
    </w:p>
    <w:p w14:paraId="1DB058B2" w14:textId="69C8562B" w:rsidR="00FC3938" w:rsidRPr="00085B47" w:rsidRDefault="00FC3938" w:rsidP="00FC3938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FC3938">
        <w:rPr>
          <w:rFonts w:eastAsia="Times New Roman" w:cs="Times New Roman"/>
          <w:color w:val="222222"/>
          <w:szCs w:val="24"/>
          <w:lang w:eastAsia="hr-HR"/>
        </w:rPr>
        <w:t>Prihodi iz nenadležnog proračuna</w:t>
      </w:r>
      <w:r w:rsidR="00B46C97">
        <w:rPr>
          <w:rFonts w:eastAsia="Times New Roman" w:cs="Times New Roman"/>
          <w:color w:val="222222"/>
          <w:szCs w:val="24"/>
          <w:lang w:eastAsia="hr-HR"/>
        </w:rPr>
        <w:t>,</w:t>
      </w:r>
      <w:r w:rsidRPr="00FC3938">
        <w:rPr>
          <w:rFonts w:eastAsia="Times New Roman" w:cs="Times New Roman"/>
          <w:color w:val="222222"/>
          <w:szCs w:val="24"/>
          <w:lang w:eastAsia="hr-HR"/>
        </w:rPr>
        <w:t xml:space="preserve"> planirani prema sklopljenim ugovorima o korištenju sredstava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FC3938">
        <w:rPr>
          <w:rFonts w:eastAsia="Times New Roman" w:cs="Times New Roman"/>
          <w:color w:val="222222"/>
          <w:szCs w:val="24"/>
          <w:lang w:eastAsia="hr-HR"/>
        </w:rPr>
        <w:t>Ministarstva kulture i medija Republike Hrvatske</w:t>
      </w:r>
      <w:r w:rsidR="00B46C97">
        <w:rPr>
          <w:rFonts w:eastAsia="Times New Roman" w:cs="Times New Roman"/>
          <w:color w:val="222222"/>
          <w:szCs w:val="24"/>
          <w:lang w:eastAsia="hr-HR"/>
        </w:rPr>
        <w:t>, povećali su se za 15%</w:t>
      </w:r>
      <w:r w:rsidRPr="00FC3938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B46C97" w:rsidRPr="00FC3938">
        <w:rPr>
          <w:rFonts w:eastAsia="Times New Roman" w:cs="Times New Roman"/>
          <w:color w:val="222222"/>
          <w:szCs w:val="24"/>
          <w:lang w:eastAsia="hr-HR"/>
        </w:rPr>
        <w:t>u odnosu na izvorni plan</w:t>
      </w:r>
      <w:r w:rsidR="00B46C97" w:rsidRPr="00FC3938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B46C97">
        <w:rPr>
          <w:rFonts w:eastAsia="Times New Roman" w:cs="Times New Roman"/>
          <w:color w:val="222222"/>
          <w:szCs w:val="24"/>
          <w:lang w:eastAsia="hr-HR"/>
        </w:rPr>
        <w:t xml:space="preserve">te iznose </w:t>
      </w:r>
      <w:r w:rsidR="00B46C97" w:rsidRPr="00FC3938">
        <w:rPr>
          <w:rFonts w:eastAsia="Times New Roman" w:cs="Times New Roman"/>
          <w:color w:val="222222"/>
          <w:szCs w:val="24"/>
          <w:lang w:eastAsia="hr-HR"/>
        </w:rPr>
        <w:t>ukupno 46.000,00 kn</w:t>
      </w:r>
      <w:r w:rsidR="00B46C97">
        <w:rPr>
          <w:rFonts w:eastAsia="Times New Roman" w:cs="Times New Roman"/>
          <w:color w:val="222222"/>
          <w:szCs w:val="24"/>
          <w:lang w:eastAsia="hr-HR"/>
        </w:rPr>
        <w:t>.</w:t>
      </w:r>
      <w:r w:rsidRPr="00FC3938">
        <w:rPr>
          <w:rFonts w:eastAsia="Times New Roman" w:cs="Times New Roman"/>
          <w:color w:val="222222"/>
          <w:szCs w:val="24"/>
          <w:lang w:eastAsia="hr-HR"/>
        </w:rPr>
        <w:t xml:space="preserve"> Ova sredstva će se u cijelosti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FC3938">
        <w:rPr>
          <w:rFonts w:eastAsia="Times New Roman" w:cs="Times New Roman"/>
          <w:color w:val="222222"/>
          <w:szCs w:val="24"/>
          <w:lang w:eastAsia="hr-HR"/>
        </w:rPr>
        <w:t>iskoristiti do kraja 2022. godine.</w:t>
      </w:r>
    </w:p>
    <w:p w14:paraId="4DD9D5B5" w14:textId="4006E950" w:rsidR="006C5714" w:rsidRPr="006C5714" w:rsidRDefault="006C5714" w:rsidP="006C5714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V</w:t>
      </w:r>
      <w:r w:rsidRPr="006C5714">
        <w:rPr>
          <w:rFonts w:eastAsia="Times New Roman" w:cs="Times New Roman"/>
          <w:szCs w:val="24"/>
          <w:lang w:eastAsia="hr-HR"/>
        </w:rPr>
        <w:t>lastiti i namjenski prihodi planirani su u ukupnom iznosu od 556.660,00 kn prema realnijoj procjeni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za ovu godinu.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Planirani prihodi po posebnim propisima odnosno namjenski prihodi od ulaznica i dramskih studija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veći su za 55,55% u odnosu na izvorni plan i iznose 466.660,00 kn.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 xml:space="preserve">Planirani vlastiti prihodi od najma prostora odnosno prihodi od pruženih usluga povećani </w:t>
      </w:r>
      <w:r w:rsidR="00B46C97">
        <w:rPr>
          <w:rFonts w:eastAsia="Times New Roman" w:cs="Times New Roman"/>
          <w:szCs w:val="24"/>
          <w:lang w:eastAsia="hr-HR"/>
        </w:rPr>
        <w:t>su</w:t>
      </w:r>
      <w:r w:rsidRPr="006C5714">
        <w:rPr>
          <w:rFonts w:eastAsia="Times New Roman" w:cs="Times New Roman"/>
          <w:szCs w:val="24"/>
          <w:lang w:eastAsia="hr-HR"/>
        </w:rPr>
        <w:t>za 60.000,00 kn i iznose 90.000,00 kn.</w:t>
      </w:r>
    </w:p>
    <w:p w14:paraId="1CEDC89E" w14:textId="3E8FB05D" w:rsidR="00085B47" w:rsidRDefault="006C5714" w:rsidP="006C5714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C5714">
        <w:rPr>
          <w:rFonts w:eastAsia="Times New Roman" w:cs="Times New Roman"/>
          <w:szCs w:val="24"/>
          <w:lang w:eastAsia="hr-HR"/>
        </w:rPr>
        <w:t>Ukupno planirani prihodi redovne djelatnosti predloženim rebalansom povećani su za 222.660,00 kn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odnosno za 5,57% u odnosu na izvorni plan i iznose 4.223.270,00 kn, dok su rashodi redovne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djelatnosti ukupno povećani za 211.000,00 kn odnosno za 5,37% u odnosu na prvotno planirane te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iznose 4.136.610,00 kn. Iskazanim viškom prihoda poslovanja u ukupnom iznosu od 86.660,00 kn po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ovom Prijedlogu rebalansa, planirano je pokriće prenesenog manjka prethodnog razdoblja u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C5714">
        <w:rPr>
          <w:rFonts w:eastAsia="Times New Roman" w:cs="Times New Roman"/>
          <w:szCs w:val="24"/>
          <w:lang w:eastAsia="hr-HR"/>
        </w:rPr>
        <w:t>cijelosti.</w:t>
      </w:r>
    </w:p>
    <w:p w14:paraId="296DB654" w14:textId="68C5C22B" w:rsidR="00BC2DD8" w:rsidRDefault="00BC2DD8" w:rsidP="006C5714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5B6D9C5" w14:textId="59F70B74" w:rsidR="006A229C" w:rsidRDefault="006A229C" w:rsidP="006C5714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Vijećnik Zlatko Aljinović dao je primjedbu na kratak rok u kojem </w:t>
      </w:r>
      <w:r w:rsidR="003A6367">
        <w:rPr>
          <w:rFonts w:eastAsia="Times New Roman" w:cs="Times New Roman"/>
          <w:szCs w:val="24"/>
          <w:lang w:eastAsia="hr-HR"/>
        </w:rPr>
        <w:t>je trebalo</w:t>
      </w:r>
      <w:r>
        <w:rPr>
          <w:rFonts w:eastAsia="Times New Roman" w:cs="Times New Roman"/>
          <w:szCs w:val="24"/>
          <w:lang w:eastAsia="hr-HR"/>
        </w:rPr>
        <w:t xml:space="preserve"> donijeti odluk</w:t>
      </w:r>
      <w:r w:rsidR="003A6367">
        <w:rPr>
          <w:rFonts w:eastAsia="Times New Roman" w:cs="Times New Roman"/>
          <w:szCs w:val="24"/>
          <w:lang w:eastAsia="hr-HR"/>
        </w:rPr>
        <w:t>u</w:t>
      </w:r>
      <w:r>
        <w:rPr>
          <w:rFonts w:eastAsia="Times New Roman" w:cs="Times New Roman"/>
          <w:szCs w:val="24"/>
          <w:lang w:eastAsia="hr-HR"/>
        </w:rPr>
        <w:t xml:space="preserve"> o izmjenama Financijskog plana za 2022.</w:t>
      </w:r>
    </w:p>
    <w:p w14:paraId="07DD3995" w14:textId="77777777" w:rsidR="006A229C" w:rsidRDefault="006A229C" w:rsidP="006C5714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94C3850" w14:textId="62C38DA3" w:rsidR="00BC2DD8" w:rsidRDefault="00BC2DD8" w:rsidP="006C5714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Jednoglasnom odlukom je Kazališno vijeće usvojilo </w:t>
      </w:r>
      <w:r w:rsidR="006A229C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zmjene Financijskog plana za 2022. </w:t>
      </w:r>
    </w:p>
    <w:p w14:paraId="53B72D99" w14:textId="355D212C" w:rsidR="00BC2DD8" w:rsidRDefault="00BC2DD8" w:rsidP="006C5714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0CE5F9D" w14:textId="5E075859" w:rsidR="00BC2DD8" w:rsidRDefault="00BC2DD8" w:rsidP="00BC2DD8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Točka 3.</w:t>
      </w:r>
    </w:p>
    <w:p w14:paraId="191ED8D3" w14:textId="63A3BCE3" w:rsidR="00921429" w:rsidRDefault="003A6367" w:rsidP="00921429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Ravnatelj Ivo Perkušić je </w:t>
      </w:r>
      <w:r w:rsidR="00921429">
        <w:rPr>
          <w:rFonts w:eastAsia="Times New Roman" w:cs="Times New Roman"/>
          <w:szCs w:val="24"/>
          <w:lang w:eastAsia="hr-HR"/>
        </w:rPr>
        <w:t xml:space="preserve">osvrnuo se na upis polaznika u Dramski studio GKM-a u ovoj školskoj godini. Glavni dio upisa je završen, ali je u dogovoru s voditeljima moguć upis zainteresiranih i tijekom cijele školske godine, ukoliko to ne remeti proces rada u dramskim grupama. Trenutno je ukupno upisano oko 270 polaznika, što je </w:t>
      </w:r>
      <w:r w:rsidR="00955986">
        <w:rPr>
          <w:rFonts w:eastAsia="Times New Roman" w:cs="Times New Roman"/>
          <w:szCs w:val="24"/>
          <w:lang w:eastAsia="hr-HR"/>
        </w:rPr>
        <w:t>premašilo dosadašnji prosjek od 200 polaz</w:t>
      </w:r>
      <w:r w:rsidR="00470C8A">
        <w:rPr>
          <w:rFonts w:eastAsia="Times New Roman" w:cs="Times New Roman"/>
          <w:szCs w:val="24"/>
          <w:lang w:eastAsia="hr-HR"/>
        </w:rPr>
        <w:t>n</w:t>
      </w:r>
      <w:r w:rsidR="00955986">
        <w:rPr>
          <w:rFonts w:eastAsia="Times New Roman" w:cs="Times New Roman"/>
          <w:szCs w:val="24"/>
          <w:lang w:eastAsia="hr-HR"/>
        </w:rPr>
        <w:t>ika.</w:t>
      </w:r>
    </w:p>
    <w:p w14:paraId="0756B6DC" w14:textId="255080A9" w:rsidR="00F51FB2" w:rsidRDefault="00F51FB2" w:rsidP="00921429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Ravnatelj je izvijestio kako uskoro počinju probe nove predstave "Mačak u čizmama", redateljice Nine Kleflin, čija je premijera planirana za kraj studenog 2022, pa je ovu priliku iskoristio i </w:t>
      </w:r>
      <w:r w:rsidR="00955986">
        <w:rPr>
          <w:rFonts w:eastAsia="Times New Roman" w:cs="Times New Roman"/>
          <w:szCs w:val="24"/>
          <w:lang w:eastAsia="hr-HR"/>
        </w:rPr>
        <w:t>za upit Kazališnom vijeću</w:t>
      </w:r>
      <w:r w:rsidR="00470C8A">
        <w:rPr>
          <w:rFonts w:eastAsia="Times New Roman" w:cs="Times New Roman"/>
          <w:szCs w:val="24"/>
          <w:lang w:eastAsia="hr-HR"/>
        </w:rPr>
        <w:t xml:space="preserve"> da mu</w:t>
      </w:r>
      <w:r w:rsidR="00955986">
        <w:rPr>
          <w:rFonts w:eastAsia="Times New Roman" w:cs="Times New Roman"/>
          <w:szCs w:val="24"/>
          <w:lang w:eastAsia="hr-HR"/>
        </w:rPr>
        <w:t xml:space="preserve"> odobri glumački angažma</w:t>
      </w:r>
      <w:r w:rsidR="00470C8A">
        <w:rPr>
          <w:rFonts w:eastAsia="Times New Roman" w:cs="Times New Roman"/>
          <w:szCs w:val="24"/>
          <w:lang w:eastAsia="hr-HR"/>
        </w:rPr>
        <w:t xml:space="preserve">n u ovoj predstavi te minimalnu naknadu za obavljanje drugog posla. </w:t>
      </w:r>
    </w:p>
    <w:p w14:paraId="1C64A37F" w14:textId="2A7D7CC7" w:rsidR="00750BE3" w:rsidRDefault="00750BE3" w:rsidP="00921429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Vijećnik Zlatko Aljinović je predložio da Ravnatelj donese pisanu odluku o ov</w:t>
      </w:r>
      <w:r w:rsidR="00DA0CD9">
        <w:rPr>
          <w:rFonts w:eastAsia="Times New Roman" w:cs="Times New Roman"/>
          <w:szCs w:val="24"/>
          <w:lang w:eastAsia="hr-HR"/>
        </w:rPr>
        <w:t>om problemu kako bi se ona mogla razmotriti na sljedećoj sjednici.</w:t>
      </w:r>
    </w:p>
    <w:p w14:paraId="2B289D4F" w14:textId="4D530A22" w:rsidR="00DA0CD9" w:rsidRDefault="00DA0CD9" w:rsidP="00921429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Umjesto pisane odluke tajnica Irena Bitanga predložila je nacrt autorskog ugovora koje će GKM sklopiti s Ivom Perkušićem za angažman u ovoj predstavi. </w:t>
      </w:r>
    </w:p>
    <w:p w14:paraId="05B8AC06" w14:textId="18AC045A" w:rsidR="00E61EBC" w:rsidRDefault="00E61EBC" w:rsidP="00921429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A2F9D94" w14:textId="31BF6504" w:rsidR="00E61EBC" w:rsidRDefault="00E61EBC" w:rsidP="00921429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Sjednica je završila u 18:30.</w:t>
      </w:r>
    </w:p>
    <w:p w14:paraId="169321BF" w14:textId="25826751" w:rsidR="00E61EBC" w:rsidRDefault="00E61EBC" w:rsidP="00921429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B7EA928" w14:textId="6339F835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                                                                                             Siniša Novković, predsjednik Vijeća</w:t>
      </w:r>
    </w:p>
    <w:p w14:paraId="41F3FFF1" w14:textId="77777777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E6069FF" w14:textId="7FDB1D67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_____________________________</w:t>
      </w:r>
    </w:p>
    <w:p w14:paraId="1403F52D" w14:textId="76E18374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447CFD9D" w14:textId="48AE8F9A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     Željana Cvitanović, zapisničarka</w:t>
      </w:r>
    </w:p>
    <w:p w14:paraId="6BC7D29F" w14:textId="77777777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EFE9034" w14:textId="0BF2231E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____________________________</w:t>
      </w:r>
    </w:p>
    <w:p w14:paraId="12D0A19A" w14:textId="77777777" w:rsid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3E3FE52" w14:textId="44E4A667" w:rsidR="00E61EBC" w:rsidRP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E61EBC">
        <w:rPr>
          <w:rFonts w:eastAsia="Times New Roman" w:cs="Times New Roman"/>
          <w:szCs w:val="24"/>
          <w:lang w:eastAsia="hr-HR"/>
        </w:rPr>
        <w:t>Klasa:</w:t>
      </w:r>
    </w:p>
    <w:p w14:paraId="4CA0552C" w14:textId="77777777" w:rsidR="00E61EBC" w:rsidRPr="00E61EBC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E61EBC">
        <w:rPr>
          <w:rFonts w:eastAsia="Times New Roman" w:cs="Times New Roman"/>
          <w:szCs w:val="24"/>
          <w:lang w:eastAsia="hr-HR"/>
        </w:rPr>
        <w:t>Urbroj:</w:t>
      </w:r>
    </w:p>
    <w:p w14:paraId="16C25A7B" w14:textId="638ACA31" w:rsidR="00E61EBC" w:rsidRPr="00F51FB2" w:rsidRDefault="00E61EBC" w:rsidP="00E61EBC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E61EBC">
        <w:rPr>
          <w:rFonts w:eastAsia="Times New Roman" w:cs="Times New Roman"/>
          <w:szCs w:val="24"/>
          <w:lang w:eastAsia="hr-HR"/>
        </w:rPr>
        <w:t xml:space="preserve">Split, </w:t>
      </w:r>
      <w:r w:rsidR="0007691D">
        <w:rPr>
          <w:rFonts w:eastAsia="Times New Roman" w:cs="Times New Roman"/>
          <w:szCs w:val="24"/>
          <w:lang w:eastAsia="hr-HR"/>
        </w:rPr>
        <w:t>04. listopada</w:t>
      </w:r>
      <w:r w:rsidRPr="00E61EBC">
        <w:rPr>
          <w:rFonts w:eastAsia="Times New Roman" w:cs="Times New Roman"/>
          <w:szCs w:val="24"/>
          <w:lang w:eastAsia="hr-HR"/>
        </w:rPr>
        <w:t xml:space="preserve"> 2022.</w:t>
      </w:r>
    </w:p>
    <w:sectPr w:rsidR="00E61EBC" w:rsidRPr="00F5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7"/>
    <w:rsid w:val="00030636"/>
    <w:rsid w:val="0007691D"/>
    <w:rsid w:val="00085B47"/>
    <w:rsid w:val="003A6367"/>
    <w:rsid w:val="00470C8A"/>
    <w:rsid w:val="004E78B9"/>
    <w:rsid w:val="005A1589"/>
    <w:rsid w:val="006842B5"/>
    <w:rsid w:val="006A229C"/>
    <w:rsid w:val="006C4FDC"/>
    <w:rsid w:val="006C5714"/>
    <w:rsid w:val="007406DA"/>
    <w:rsid w:val="00750BE3"/>
    <w:rsid w:val="00921429"/>
    <w:rsid w:val="00955986"/>
    <w:rsid w:val="009A492B"/>
    <w:rsid w:val="00A446EA"/>
    <w:rsid w:val="00B46C97"/>
    <w:rsid w:val="00BC2DD8"/>
    <w:rsid w:val="00D117BB"/>
    <w:rsid w:val="00D368D6"/>
    <w:rsid w:val="00DA0CD9"/>
    <w:rsid w:val="00DD0F39"/>
    <w:rsid w:val="00E61EBC"/>
    <w:rsid w:val="00EC6AF1"/>
    <w:rsid w:val="00EF3AF3"/>
    <w:rsid w:val="00F51FB2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9477"/>
  <w15:chartTrackingRefBased/>
  <w15:docId w15:val="{5DAAD03B-DFFE-46E5-9E0A-0782EC1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5B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ams">
    <w:name w:val="ams"/>
    <w:basedOn w:val="Zadanifontodlomka"/>
    <w:rsid w:val="00085B47"/>
  </w:style>
  <w:style w:type="character" w:styleId="Hiperveza">
    <w:name w:val="Hyperlink"/>
    <w:basedOn w:val="Zadanifontodlomka"/>
    <w:uiPriority w:val="99"/>
    <w:semiHidden/>
    <w:unhideWhenUsed/>
    <w:rsid w:val="00085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2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78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4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1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6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29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7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79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6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8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48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4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Cvitanović</dc:creator>
  <cp:keywords/>
  <dc:description/>
  <cp:lastModifiedBy>Željana Cvitanović</cp:lastModifiedBy>
  <cp:revision>17</cp:revision>
  <dcterms:created xsi:type="dcterms:W3CDTF">2022-10-05T20:59:00Z</dcterms:created>
  <dcterms:modified xsi:type="dcterms:W3CDTF">2022-10-06T00:44:00Z</dcterms:modified>
</cp:coreProperties>
</file>