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B673" w14:textId="77777777" w:rsidR="0083551D" w:rsidRPr="00F70D14" w:rsidRDefault="0083551D" w:rsidP="00F70D14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D14">
        <w:rPr>
          <w:rFonts w:ascii="Times New Roman" w:hAnsi="Times New Roman"/>
          <w:b/>
          <w:sz w:val="24"/>
          <w:szCs w:val="24"/>
        </w:rPr>
        <w:t>GRADSKO KAZALIŠTE MLADIH, SPLIT</w:t>
      </w:r>
    </w:p>
    <w:p w14:paraId="4EE31AE4" w14:textId="77777777" w:rsidR="0083551D" w:rsidRDefault="0083551D" w:rsidP="00E0791B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D14">
        <w:rPr>
          <w:rFonts w:ascii="Times New Roman" w:hAnsi="Times New Roman"/>
          <w:b/>
          <w:sz w:val="24"/>
          <w:szCs w:val="24"/>
        </w:rPr>
        <w:t>Trg Republike 1</w:t>
      </w:r>
    </w:p>
    <w:p w14:paraId="798B70BF" w14:textId="77777777" w:rsidR="00E0791B" w:rsidRPr="00E0791B" w:rsidRDefault="00E0791B" w:rsidP="00E0791B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713A02" w14:textId="77777777" w:rsidR="0083551D" w:rsidRPr="00F70D14" w:rsidRDefault="00F70D14" w:rsidP="00F70D14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Zapisnik </w:t>
      </w:r>
      <w:r w:rsidR="006B6F3E">
        <w:rPr>
          <w:rFonts w:ascii="Times New Roman" w:hAnsi="Times New Roman"/>
          <w:b/>
          <w:sz w:val="24"/>
          <w:szCs w:val="24"/>
        </w:rPr>
        <w:t>19.</w:t>
      </w:r>
      <w:r w:rsidR="0083551D" w:rsidRPr="00F70D14">
        <w:rPr>
          <w:rFonts w:ascii="Times New Roman" w:hAnsi="Times New Roman"/>
          <w:b/>
          <w:sz w:val="24"/>
          <w:szCs w:val="24"/>
        </w:rPr>
        <w:t xml:space="preserve"> sjednice Kazališnog vijeća GKM-a</w:t>
      </w:r>
    </w:p>
    <w:p w14:paraId="13CB4ADA" w14:textId="77777777" w:rsidR="0083551D" w:rsidRPr="00997441" w:rsidRDefault="0083551D" w:rsidP="007A43B8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0344DD" w14:textId="77777777" w:rsidR="0083551D" w:rsidRPr="00997441" w:rsidRDefault="006B6F3E" w:rsidP="007A43B8">
      <w:pPr>
        <w:pStyle w:val="Bezprored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Devetnaesta</w:t>
      </w:r>
      <w:r w:rsidR="0083551D" w:rsidRPr="00997441">
        <w:rPr>
          <w:rFonts w:ascii="Times New Roman" w:hAnsi="Times New Roman"/>
          <w:sz w:val="24"/>
          <w:szCs w:val="24"/>
        </w:rPr>
        <w:t xml:space="preserve"> sjednica Kazališnog vijeća GKM-a održana je 28. srpnja 2023. u prostorijama Gradskog kazališta mladih Split s početkom u 10.30.</w:t>
      </w:r>
    </w:p>
    <w:p w14:paraId="0D75D0EB" w14:textId="77777777" w:rsidR="0083551D" w:rsidRPr="00997441" w:rsidRDefault="0083551D" w:rsidP="0097349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Prisutni:</w:t>
      </w:r>
    </w:p>
    <w:p w14:paraId="7BDC79F2" w14:textId="77777777" w:rsidR="0083551D" w:rsidRPr="00997441" w:rsidRDefault="0083551D" w:rsidP="00973491">
      <w:pPr>
        <w:pStyle w:val="Bezproreda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Siniša Novković, predsjednik Vijeća</w:t>
      </w:r>
    </w:p>
    <w:p w14:paraId="543F2A0E" w14:textId="77777777" w:rsidR="0083551D" w:rsidRPr="00997441" w:rsidRDefault="0083551D" w:rsidP="00973491">
      <w:pPr>
        <w:pStyle w:val="Bezproreda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 xml:space="preserve">Vinko Mihanović, potpredsjednik Vijeća </w:t>
      </w:r>
    </w:p>
    <w:p w14:paraId="163D3FB8" w14:textId="77777777" w:rsidR="0083551D" w:rsidRPr="00997441" w:rsidRDefault="0083551D" w:rsidP="00973491">
      <w:pPr>
        <w:pStyle w:val="Bezproreda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Zlatko Aljinović, član Vijeća</w:t>
      </w:r>
      <w:r w:rsidR="001D6FFE" w:rsidRPr="00997441">
        <w:rPr>
          <w:rFonts w:ascii="Times New Roman" w:hAnsi="Times New Roman"/>
          <w:sz w:val="24"/>
          <w:szCs w:val="24"/>
        </w:rPr>
        <w:t xml:space="preserve"> (elektroničkim putem)</w:t>
      </w:r>
    </w:p>
    <w:p w14:paraId="46C22725" w14:textId="77777777" w:rsidR="0083551D" w:rsidRPr="00997441" w:rsidRDefault="0083551D" w:rsidP="00973491">
      <w:pPr>
        <w:pStyle w:val="Bezproreda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Marija Dukić, članica Vijeća</w:t>
      </w:r>
    </w:p>
    <w:p w14:paraId="2164A437" w14:textId="77777777" w:rsidR="0083551D" w:rsidRPr="00997441" w:rsidRDefault="0083551D" w:rsidP="00973491">
      <w:pPr>
        <w:pStyle w:val="Bezproreda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 xml:space="preserve">Željana </w:t>
      </w:r>
      <w:r w:rsidR="001D6FFE" w:rsidRPr="00997441">
        <w:rPr>
          <w:rFonts w:ascii="Times New Roman" w:hAnsi="Times New Roman"/>
          <w:sz w:val="24"/>
          <w:szCs w:val="24"/>
        </w:rPr>
        <w:t>Cvitanović</w:t>
      </w:r>
      <w:r w:rsidRPr="00997441">
        <w:rPr>
          <w:rFonts w:ascii="Times New Roman" w:hAnsi="Times New Roman"/>
          <w:sz w:val="24"/>
          <w:szCs w:val="24"/>
        </w:rPr>
        <w:t xml:space="preserve">, članica Vijeća </w:t>
      </w:r>
    </w:p>
    <w:p w14:paraId="2CFC896E" w14:textId="77777777" w:rsidR="0083551D" w:rsidRPr="00997441" w:rsidRDefault="0083551D" w:rsidP="00973491">
      <w:pPr>
        <w:pStyle w:val="Bezproreda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Ivo Perkušić, ravnatelj</w:t>
      </w:r>
    </w:p>
    <w:p w14:paraId="6F310452" w14:textId="77777777" w:rsidR="0083551D" w:rsidRPr="00997441" w:rsidRDefault="0083551D" w:rsidP="00973491">
      <w:pPr>
        <w:pStyle w:val="Bezproreda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Mirza Banović, voditeljica računovodstva</w:t>
      </w:r>
    </w:p>
    <w:p w14:paraId="467FA2F1" w14:textId="77777777" w:rsidR="0083551D" w:rsidRPr="00F70D14" w:rsidRDefault="00973491" w:rsidP="00973491">
      <w:pPr>
        <w:pStyle w:val="Bezproreda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Irena Bitanga, tajnica</w:t>
      </w:r>
      <w:r w:rsidR="0083551D" w:rsidRPr="00997441">
        <w:rPr>
          <w:rFonts w:ascii="Times New Roman" w:hAnsi="Times New Roman"/>
          <w:sz w:val="24"/>
          <w:szCs w:val="24"/>
        </w:rPr>
        <w:t>, pravnica</w:t>
      </w:r>
    </w:p>
    <w:p w14:paraId="299AD9C9" w14:textId="77777777" w:rsidR="0083551D" w:rsidRPr="00997441" w:rsidRDefault="0083551D" w:rsidP="007A43B8">
      <w:pPr>
        <w:pStyle w:val="Bezproreda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4A1AC84" w14:textId="77777777" w:rsidR="006B6F3E" w:rsidRPr="00997441" w:rsidRDefault="0083551D" w:rsidP="00EC0731">
      <w:pPr>
        <w:pStyle w:val="Bezprored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DNEVNI RED</w:t>
      </w:r>
    </w:p>
    <w:p w14:paraId="39641C25" w14:textId="77777777" w:rsidR="00997441" w:rsidRPr="00997441" w:rsidRDefault="00997441" w:rsidP="00F70D14">
      <w:pPr>
        <w:pStyle w:val="Odlomakpopisa"/>
        <w:numPr>
          <w:ilvl w:val="0"/>
          <w:numId w:val="5"/>
        </w:numPr>
        <w:tabs>
          <w:tab w:val="clear" w:pos="720"/>
          <w:tab w:val="num" w:pos="502"/>
        </w:tabs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97441">
        <w:rPr>
          <w:rFonts w:ascii="Times New Roman" w:hAnsi="Times New Roman" w:cs="Times New Roman"/>
          <w:sz w:val="24"/>
          <w:szCs w:val="24"/>
        </w:rPr>
        <w:t>Usvajanje Zapisnika 18. sjednice Kazališnog vijeća</w:t>
      </w:r>
    </w:p>
    <w:p w14:paraId="50988943" w14:textId="77777777" w:rsidR="00997441" w:rsidRPr="00997441" w:rsidRDefault="00997441" w:rsidP="00F70D14">
      <w:pPr>
        <w:pStyle w:val="Odlomakpopisa"/>
        <w:numPr>
          <w:ilvl w:val="0"/>
          <w:numId w:val="5"/>
        </w:numPr>
        <w:tabs>
          <w:tab w:val="clear" w:pos="720"/>
          <w:tab w:val="num" w:pos="502"/>
        </w:tabs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97441">
        <w:rPr>
          <w:rFonts w:ascii="Times New Roman" w:hAnsi="Times New Roman" w:cs="Times New Roman"/>
          <w:sz w:val="24"/>
          <w:szCs w:val="24"/>
        </w:rPr>
        <w:t>Donošenje Statuta Gradskog kazališta mladih</w:t>
      </w:r>
    </w:p>
    <w:p w14:paraId="06D6B6AB" w14:textId="77777777" w:rsidR="00997441" w:rsidRPr="00997441" w:rsidRDefault="00997441" w:rsidP="00F70D14">
      <w:pPr>
        <w:pStyle w:val="Odlomakpopisa"/>
        <w:numPr>
          <w:ilvl w:val="0"/>
          <w:numId w:val="5"/>
        </w:numPr>
        <w:tabs>
          <w:tab w:val="clear" w:pos="720"/>
          <w:tab w:val="num" w:pos="502"/>
        </w:tabs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97441">
        <w:rPr>
          <w:rFonts w:ascii="Times New Roman" w:hAnsi="Times New Roman" w:cs="Times New Roman"/>
          <w:sz w:val="24"/>
          <w:szCs w:val="24"/>
        </w:rPr>
        <w:t>Razmatranje Programskog i</w:t>
      </w:r>
      <w:r>
        <w:rPr>
          <w:rFonts w:ascii="Times New Roman" w:hAnsi="Times New Roman" w:cs="Times New Roman"/>
          <w:sz w:val="24"/>
          <w:szCs w:val="24"/>
        </w:rPr>
        <w:t xml:space="preserve">zvještaja za razdoblje siječanj – </w:t>
      </w:r>
      <w:r w:rsidRPr="00997441">
        <w:rPr>
          <w:rFonts w:ascii="Times New Roman" w:hAnsi="Times New Roman" w:cs="Times New Roman"/>
          <w:sz w:val="24"/>
          <w:szCs w:val="24"/>
        </w:rPr>
        <w:t>lipanj 2023.</w:t>
      </w:r>
    </w:p>
    <w:p w14:paraId="762A841A" w14:textId="77777777" w:rsidR="00997441" w:rsidRPr="00997441" w:rsidRDefault="00997441" w:rsidP="00F70D14">
      <w:pPr>
        <w:pStyle w:val="Odlomakpopisa"/>
        <w:numPr>
          <w:ilvl w:val="0"/>
          <w:numId w:val="5"/>
        </w:numPr>
        <w:tabs>
          <w:tab w:val="clear" w:pos="720"/>
          <w:tab w:val="num" w:pos="502"/>
        </w:tabs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97441">
        <w:rPr>
          <w:rFonts w:ascii="Times New Roman" w:hAnsi="Times New Roman" w:cs="Times New Roman"/>
          <w:sz w:val="24"/>
          <w:szCs w:val="24"/>
        </w:rPr>
        <w:t xml:space="preserve">Razmatranje Financijskog izvještaja za </w:t>
      </w:r>
      <w:r>
        <w:rPr>
          <w:rFonts w:ascii="Times New Roman" w:hAnsi="Times New Roman" w:cs="Times New Roman"/>
          <w:sz w:val="24"/>
          <w:szCs w:val="24"/>
        </w:rPr>
        <w:t xml:space="preserve">razdoblje siječanj – </w:t>
      </w:r>
      <w:r w:rsidRPr="00997441">
        <w:rPr>
          <w:rFonts w:ascii="Times New Roman" w:hAnsi="Times New Roman" w:cs="Times New Roman"/>
          <w:sz w:val="24"/>
          <w:szCs w:val="24"/>
        </w:rPr>
        <w:t>lipanj 2023.</w:t>
      </w:r>
    </w:p>
    <w:p w14:paraId="581ACC4F" w14:textId="77777777" w:rsidR="00997441" w:rsidRPr="00997441" w:rsidRDefault="00997441" w:rsidP="00F70D14">
      <w:pPr>
        <w:pStyle w:val="Odlomakpopisa"/>
        <w:numPr>
          <w:ilvl w:val="0"/>
          <w:numId w:val="5"/>
        </w:numPr>
        <w:tabs>
          <w:tab w:val="clear" w:pos="720"/>
          <w:tab w:val="num" w:pos="502"/>
        </w:tabs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97441">
        <w:rPr>
          <w:rFonts w:ascii="Times New Roman" w:hAnsi="Times New Roman" w:cs="Times New Roman"/>
          <w:sz w:val="24"/>
          <w:szCs w:val="24"/>
        </w:rPr>
        <w:t>Usvajanje Polugodišnjeg izvještaja o izvršenju Financijskog plana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441">
        <w:rPr>
          <w:rFonts w:ascii="Times New Roman" w:hAnsi="Times New Roman" w:cs="Times New Roman"/>
          <w:sz w:val="24"/>
          <w:szCs w:val="24"/>
        </w:rPr>
        <w:t>Gradskog kazališta mladih</w:t>
      </w:r>
    </w:p>
    <w:p w14:paraId="171CDE13" w14:textId="77777777" w:rsidR="00997441" w:rsidRPr="00997441" w:rsidRDefault="00997441" w:rsidP="00F70D14">
      <w:pPr>
        <w:pStyle w:val="Odlomakpopisa"/>
        <w:numPr>
          <w:ilvl w:val="0"/>
          <w:numId w:val="5"/>
        </w:numPr>
        <w:tabs>
          <w:tab w:val="clear" w:pos="720"/>
          <w:tab w:val="num" w:pos="502"/>
        </w:tabs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97441">
        <w:rPr>
          <w:rFonts w:ascii="Times New Roman" w:hAnsi="Times New Roman" w:cs="Times New Roman"/>
          <w:sz w:val="24"/>
          <w:szCs w:val="24"/>
        </w:rPr>
        <w:t>Usvajanje Odluke o utvrđivanju i</w:t>
      </w:r>
      <w:r>
        <w:rPr>
          <w:rFonts w:ascii="Times New Roman" w:hAnsi="Times New Roman" w:cs="Times New Roman"/>
          <w:sz w:val="24"/>
          <w:szCs w:val="24"/>
        </w:rPr>
        <w:t xml:space="preserve"> raspodjeli rezultata 2022.</w:t>
      </w:r>
    </w:p>
    <w:p w14:paraId="49803D8B" w14:textId="77777777" w:rsidR="00997441" w:rsidRPr="00997441" w:rsidRDefault="00997441" w:rsidP="00F70D14">
      <w:pPr>
        <w:pStyle w:val="Odlomakpopisa"/>
        <w:numPr>
          <w:ilvl w:val="0"/>
          <w:numId w:val="5"/>
        </w:numPr>
        <w:tabs>
          <w:tab w:val="clear" w:pos="720"/>
          <w:tab w:val="num" w:pos="502"/>
        </w:tabs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97441">
        <w:rPr>
          <w:rFonts w:ascii="Times New Roman" w:hAnsi="Times New Roman" w:cs="Times New Roman"/>
          <w:sz w:val="24"/>
          <w:szCs w:val="24"/>
        </w:rPr>
        <w:t>Donošenje Odluke načinu korištenja nenamjenskih donacija i vlastitih prihoda</w:t>
      </w:r>
    </w:p>
    <w:p w14:paraId="57C5D1A4" w14:textId="77777777" w:rsidR="00997441" w:rsidRPr="00997441" w:rsidRDefault="00997441" w:rsidP="00F70D14">
      <w:pPr>
        <w:pStyle w:val="Odlomakpopisa"/>
        <w:numPr>
          <w:ilvl w:val="0"/>
          <w:numId w:val="5"/>
        </w:numPr>
        <w:tabs>
          <w:tab w:val="clear" w:pos="720"/>
          <w:tab w:val="num" w:pos="502"/>
        </w:tabs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97441">
        <w:rPr>
          <w:rFonts w:ascii="Times New Roman" w:hAnsi="Times New Roman" w:cs="Times New Roman"/>
          <w:sz w:val="24"/>
          <w:szCs w:val="24"/>
        </w:rPr>
        <w:t>Izmjena Godišnjeg programa rada za 2023.</w:t>
      </w:r>
    </w:p>
    <w:p w14:paraId="5B0859BE" w14:textId="77777777" w:rsidR="0083551D" w:rsidRDefault="00997441" w:rsidP="00973491">
      <w:pPr>
        <w:pStyle w:val="Odlomakpopisa"/>
        <w:numPr>
          <w:ilvl w:val="0"/>
          <w:numId w:val="5"/>
        </w:numPr>
        <w:tabs>
          <w:tab w:val="clear" w:pos="720"/>
          <w:tab w:val="num" w:pos="502"/>
        </w:tabs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97441">
        <w:rPr>
          <w:rFonts w:ascii="Times New Roman" w:hAnsi="Times New Roman" w:cs="Times New Roman"/>
          <w:sz w:val="24"/>
          <w:szCs w:val="24"/>
        </w:rPr>
        <w:t>Razno</w:t>
      </w:r>
    </w:p>
    <w:p w14:paraId="6A67ADB4" w14:textId="77777777" w:rsidR="00EC0731" w:rsidRPr="00EC0731" w:rsidRDefault="00EC0731" w:rsidP="00EC0731">
      <w:pPr>
        <w:pStyle w:val="Odlomakpopisa"/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267FD0DF" w14:textId="77777777" w:rsidR="0083551D" w:rsidRPr="00997441" w:rsidRDefault="00E303DF" w:rsidP="00F70D1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 početka sjednice, p</w:t>
      </w:r>
      <w:r w:rsidR="0083551D" w:rsidRPr="00997441">
        <w:rPr>
          <w:rFonts w:ascii="Times New Roman" w:hAnsi="Times New Roman"/>
          <w:sz w:val="24"/>
          <w:szCs w:val="24"/>
        </w:rPr>
        <w:t xml:space="preserve">redsjednik </w:t>
      </w:r>
      <w:r>
        <w:rPr>
          <w:rFonts w:ascii="Times New Roman" w:hAnsi="Times New Roman"/>
          <w:sz w:val="24"/>
          <w:szCs w:val="24"/>
        </w:rPr>
        <w:t>Siniša Novković</w:t>
      </w:r>
      <w:r w:rsidR="0083551D" w:rsidRPr="00997441">
        <w:rPr>
          <w:rFonts w:ascii="Times New Roman" w:hAnsi="Times New Roman"/>
          <w:sz w:val="24"/>
          <w:szCs w:val="24"/>
        </w:rPr>
        <w:t xml:space="preserve"> utvrđuje postojanje kvoruma.</w:t>
      </w:r>
    </w:p>
    <w:p w14:paraId="107CC5DE" w14:textId="77777777" w:rsidR="0083551D" w:rsidRPr="00997441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DBF9ABC" w14:textId="77777777" w:rsidR="0083551D" w:rsidRPr="00997441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Točka 1.</w:t>
      </w:r>
    </w:p>
    <w:p w14:paraId="5A9FE3E7" w14:textId="77777777" w:rsidR="0083551D" w:rsidRPr="00997441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ab/>
        <w:t>Jednoglasnom odlukom Kazališn</w:t>
      </w:r>
      <w:r w:rsidR="004A5CFF">
        <w:rPr>
          <w:rFonts w:ascii="Times New Roman" w:hAnsi="Times New Roman"/>
          <w:sz w:val="24"/>
          <w:szCs w:val="24"/>
        </w:rPr>
        <w:t xml:space="preserve">o vijeće usvojilo je zapisnik 18. </w:t>
      </w:r>
      <w:r w:rsidRPr="00997441">
        <w:rPr>
          <w:rFonts w:ascii="Times New Roman" w:hAnsi="Times New Roman"/>
          <w:sz w:val="24"/>
          <w:szCs w:val="24"/>
        </w:rPr>
        <w:t>sjednice.</w:t>
      </w:r>
    </w:p>
    <w:p w14:paraId="42F70B4E" w14:textId="77777777" w:rsidR="0083551D" w:rsidRPr="00997441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A7988E1" w14:textId="77777777" w:rsidR="0083551D" w:rsidRPr="00997441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Točka 2.</w:t>
      </w:r>
    </w:p>
    <w:p w14:paraId="4384D589" w14:textId="77777777" w:rsidR="0083551D" w:rsidRDefault="0033564A" w:rsidP="00973491">
      <w:pPr>
        <w:pStyle w:val="Bezproreda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 xml:space="preserve">Jednoglasnom odlukom Kazališno vijeće </w:t>
      </w:r>
      <w:r w:rsidRPr="004A5CFF">
        <w:rPr>
          <w:rFonts w:ascii="Times New Roman" w:hAnsi="Times New Roman"/>
          <w:sz w:val="24"/>
          <w:szCs w:val="24"/>
        </w:rPr>
        <w:t>donijelo</w:t>
      </w:r>
      <w:r>
        <w:rPr>
          <w:rFonts w:ascii="Times New Roman" w:hAnsi="Times New Roman"/>
          <w:sz w:val="24"/>
          <w:szCs w:val="24"/>
        </w:rPr>
        <w:t xml:space="preserve"> je S</w:t>
      </w:r>
      <w:r w:rsidR="00C879E5">
        <w:rPr>
          <w:rFonts w:ascii="Times New Roman" w:hAnsi="Times New Roman"/>
          <w:sz w:val="24"/>
          <w:szCs w:val="24"/>
        </w:rPr>
        <w:t>tatut Gradskog kazališta mladih</w:t>
      </w:r>
      <w:r w:rsidRPr="00997441">
        <w:rPr>
          <w:rFonts w:ascii="Times New Roman" w:hAnsi="Times New Roman"/>
          <w:sz w:val="24"/>
          <w:szCs w:val="24"/>
        </w:rPr>
        <w:t>.</w:t>
      </w:r>
    </w:p>
    <w:p w14:paraId="5A00D2A4" w14:textId="77777777" w:rsidR="00EC0731" w:rsidRPr="00997441" w:rsidRDefault="00EC0731" w:rsidP="00973491">
      <w:pPr>
        <w:pStyle w:val="Bezproreda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6C9DD0AA" w14:textId="77777777" w:rsidR="0083551D" w:rsidRPr="00997441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97441">
        <w:rPr>
          <w:rFonts w:ascii="Times New Roman" w:hAnsi="Times New Roman"/>
          <w:b/>
          <w:sz w:val="24"/>
          <w:szCs w:val="24"/>
        </w:rPr>
        <w:t>Točka 3.</w:t>
      </w:r>
    </w:p>
    <w:p w14:paraId="7D5B09F5" w14:textId="77777777" w:rsidR="0083551D" w:rsidRPr="00997441" w:rsidRDefault="00C879E5" w:rsidP="00F70D14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 Ivo Perkušić detaljnije je usmeno obrazložio</w:t>
      </w:r>
      <w:r w:rsidR="001035EB">
        <w:rPr>
          <w:rFonts w:ascii="Times New Roman" w:hAnsi="Times New Roman"/>
          <w:sz w:val="24"/>
          <w:szCs w:val="24"/>
        </w:rPr>
        <w:t xml:space="preserve"> pojedine dijelove Programskog izvještaja </w:t>
      </w:r>
      <w:r>
        <w:rPr>
          <w:rFonts w:ascii="Times New Roman" w:hAnsi="Times New Roman"/>
          <w:sz w:val="24"/>
          <w:szCs w:val="24"/>
        </w:rPr>
        <w:t>koji su čl</w:t>
      </w:r>
      <w:r w:rsidR="001035EB">
        <w:rPr>
          <w:rFonts w:ascii="Times New Roman" w:hAnsi="Times New Roman"/>
          <w:sz w:val="24"/>
          <w:szCs w:val="24"/>
        </w:rPr>
        <w:t>anice i članovi dobili na uvid. Naglasio je zadovoljstvo 131 izvedbom</w:t>
      </w:r>
      <w:r w:rsidR="0001333F">
        <w:rPr>
          <w:rFonts w:ascii="Times New Roman" w:hAnsi="Times New Roman"/>
          <w:sz w:val="24"/>
          <w:szCs w:val="24"/>
        </w:rPr>
        <w:t xml:space="preserve">, </w:t>
      </w:r>
      <w:r w:rsidR="0001333F">
        <w:rPr>
          <w:rFonts w:ascii="Times New Roman" w:hAnsi="Times New Roman"/>
          <w:sz w:val="24"/>
          <w:szCs w:val="24"/>
        </w:rPr>
        <w:lastRenderedPageBreak/>
        <w:t>brojnim gostovanjima</w:t>
      </w:r>
      <w:r w:rsidR="001035EB">
        <w:rPr>
          <w:rFonts w:ascii="Times New Roman" w:hAnsi="Times New Roman"/>
          <w:sz w:val="24"/>
          <w:szCs w:val="24"/>
        </w:rPr>
        <w:t xml:space="preserve"> i </w:t>
      </w:r>
      <w:r w:rsidR="00410709">
        <w:rPr>
          <w:rFonts w:ascii="Times New Roman" w:hAnsi="Times New Roman"/>
          <w:sz w:val="24"/>
          <w:szCs w:val="24"/>
        </w:rPr>
        <w:t>visokom gledanošću</w:t>
      </w:r>
      <w:r w:rsidR="0001333F">
        <w:rPr>
          <w:rFonts w:ascii="Times New Roman" w:hAnsi="Times New Roman"/>
          <w:sz w:val="24"/>
          <w:szCs w:val="24"/>
        </w:rPr>
        <w:t xml:space="preserve"> repertoara</w:t>
      </w:r>
      <w:r w:rsidR="00410709">
        <w:rPr>
          <w:rFonts w:ascii="Times New Roman" w:hAnsi="Times New Roman"/>
          <w:sz w:val="24"/>
          <w:szCs w:val="24"/>
        </w:rPr>
        <w:t xml:space="preserve">, ukupno </w:t>
      </w:r>
      <w:r w:rsidR="001035EB">
        <w:rPr>
          <w:rFonts w:ascii="Times New Roman" w:hAnsi="Times New Roman"/>
          <w:sz w:val="24"/>
          <w:szCs w:val="24"/>
        </w:rPr>
        <w:t>preko 16000 gledatelja/ica</w:t>
      </w:r>
      <w:r w:rsidR="000E243E">
        <w:rPr>
          <w:rFonts w:ascii="Times New Roman" w:hAnsi="Times New Roman"/>
          <w:sz w:val="24"/>
          <w:szCs w:val="24"/>
        </w:rPr>
        <w:t xml:space="preserve"> u navedenom periodu.</w:t>
      </w:r>
    </w:p>
    <w:p w14:paraId="2899F41E" w14:textId="77777777" w:rsidR="0083551D" w:rsidRPr="00997441" w:rsidRDefault="0083551D" w:rsidP="0097349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536DCF8" w14:textId="77777777" w:rsidR="0083551D" w:rsidRPr="00F70D14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7441">
        <w:rPr>
          <w:rFonts w:ascii="Times New Roman" w:hAnsi="Times New Roman"/>
          <w:b/>
          <w:bCs/>
          <w:sz w:val="24"/>
          <w:szCs w:val="24"/>
        </w:rPr>
        <w:t>Točka 4.</w:t>
      </w:r>
    </w:p>
    <w:p w14:paraId="14C7E72B" w14:textId="77777777" w:rsidR="00AC23BB" w:rsidRDefault="00FD6BD9" w:rsidP="00F70D1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Voditeljica računovodstva Mirza Banović detaljno je obrazložila vijećnicama i vijećnicima Financijski izvještaj</w:t>
      </w:r>
      <w:r w:rsidR="00AC23BB">
        <w:rPr>
          <w:rFonts w:ascii="Times New Roman" w:hAnsi="Times New Roman"/>
          <w:sz w:val="24"/>
          <w:szCs w:val="24"/>
        </w:rPr>
        <w:t>.</w:t>
      </w:r>
    </w:p>
    <w:p w14:paraId="53FC24A0" w14:textId="77777777" w:rsidR="00552781" w:rsidRDefault="00AC17A9" w:rsidP="00F70D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Ukupni ostvareni prihodi su </w:t>
      </w:r>
      <w:r w:rsidR="00552781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417.579,22 eura, 47,3 % više u odnosu na isto razdoblje prethodne godine.</w:t>
      </w:r>
      <w:r w:rsidR="00EC0731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552781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Ukupni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realizirani </w:t>
      </w:r>
      <w:r w:rsidR="00552781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rashodi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su</w:t>
      </w:r>
      <w:r w:rsidR="00552781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362.423,98 eura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,</w:t>
      </w:r>
      <w:r w:rsidR="00BC5544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 w:rsidR="00552781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38,3 % više u odnosu na prvo polugodište 2023. godine.</w:t>
      </w:r>
    </w:p>
    <w:p w14:paraId="0B15FD52" w14:textId="77777777" w:rsidR="00552781" w:rsidRDefault="00552781" w:rsidP="00F70D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Višak prihoda za</w:t>
      </w:r>
      <w:r w:rsidR="007D4F56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razdoblje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sije</w:t>
      </w:r>
      <w:r w:rsidR="007D4F5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čanj – lipanj 2023.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iznosi 55.155,24 eura i veći je za 157,9</w:t>
      </w:r>
      <w:r w:rsidR="00FD6BD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% u odnosu na isto razdoblje prethodne godine.</w:t>
      </w:r>
    </w:p>
    <w:p w14:paraId="65A3FB8B" w14:textId="77777777" w:rsidR="00552781" w:rsidRPr="00F70D14" w:rsidRDefault="00552781" w:rsidP="00F70D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Vlastiti i namjenski prihodi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čine 40,6</w:t>
      </w:r>
      <w:r w:rsidR="00FD6BD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% ukupnih prihoda, dok prihodi iz nadležnog gradskog proračuna čine 57,7</w:t>
      </w:r>
      <w:r w:rsidR="00FD6BD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%.</w:t>
      </w:r>
    </w:p>
    <w:p w14:paraId="5EF5EBA5" w14:textId="77777777" w:rsidR="00232EB9" w:rsidRPr="00F70D14" w:rsidRDefault="00552781" w:rsidP="00F70D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Obveze na </w:t>
      </w:r>
      <w:r w:rsidR="00FD6BD9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30. lipnja 2023.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čine </w:t>
      </w:r>
      <w:r w:rsidR="00AC17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nedospjele obveze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od </w:t>
      </w:r>
      <w:r w:rsidR="00BC554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30.843,16 eura: </w:t>
      </w:r>
      <w:r w:rsidR="00AC17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obveze prema dobavljačima </w:t>
      </w:r>
      <w:r w:rsidR="00AC23B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od 2.834,98 eura i plaća </w:t>
      </w:r>
      <w:r w:rsidR="00FE5ED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paušalnim troškom prehrane i naknadom zbog nezapošl</w:t>
      </w:r>
      <w:r w:rsidR="00AC17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javanja osoba s invaliditetom </w:t>
      </w:r>
      <w:r w:rsidR="00FE5ED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od 28.008,18 eura;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E5ED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navedene obveze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dospijevaju u srpnju, kolovozu i listopadu 2023. godine.</w:t>
      </w:r>
    </w:p>
    <w:p w14:paraId="1B5E0537" w14:textId="77777777" w:rsidR="00393721" w:rsidRDefault="00393721" w:rsidP="00F70D1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00FAD485" w14:textId="77777777" w:rsidR="00393721" w:rsidRPr="00997441" w:rsidRDefault="00393721" w:rsidP="00F70D14">
      <w:pPr>
        <w:pStyle w:val="Bezprored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7441">
        <w:rPr>
          <w:rFonts w:ascii="Times New Roman" w:hAnsi="Times New Roman"/>
          <w:b/>
          <w:bCs/>
          <w:sz w:val="24"/>
          <w:szCs w:val="24"/>
        </w:rPr>
        <w:t>Točka 5.</w:t>
      </w:r>
    </w:p>
    <w:p w14:paraId="31B79502" w14:textId="77777777" w:rsidR="00D97394" w:rsidRPr="00D97394" w:rsidRDefault="00D97394" w:rsidP="00D9739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Voditeljica računovodstva Mirza Banović detaljno je obrazložila vijećnicama i vijećnicima </w:t>
      </w:r>
      <w:r w:rsidR="00EC0276">
        <w:rPr>
          <w:rFonts w:ascii="Times New Roman" w:hAnsi="Times New Roman"/>
          <w:sz w:val="24"/>
          <w:szCs w:val="24"/>
        </w:rPr>
        <w:t>Polugodišnji izvještaj o izvršenju Financijskog plana Gradskog kazališta mladih</w:t>
      </w:r>
      <w:r>
        <w:rPr>
          <w:rFonts w:ascii="Times New Roman" w:hAnsi="Times New Roman"/>
          <w:sz w:val="24"/>
          <w:szCs w:val="24"/>
        </w:rPr>
        <w:t>.</w:t>
      </w:r>
    </w:p>
    <w:p w14:paraId="6ADC4B63" w14:textId="77777777" w:rsidR="00D97394" w:rsidRDefault="00D97394" w:rsidP="00D9739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Izvještaj o izvršenju financijskog plana za razdoblje sije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čanj – lipanj 2023. izrađen je sukladno danim Uputama odsjeka za kulturu Grada Splita.</w:t>
      </w:r>
    </w:p>
    <w:p w14:paraId="2044FC41" w14:textId="77777777" w:rsidR="00D97394" w:rsidRDefault="00D97394" w:rsidP="00D973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Sadržaj i izgled polugodišnjeg i godišnjeg Izvještaja propisan je Pravilnikom o polugodišnjem i godišnjem izvještaju o izvršenju prora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čuna i financijskog plana.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Izvještaj je iskazan prema svim prora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čunskim klasifikacijama.</w:t>
      </w:r>
    </w:p>
    <w:p w14:paraId="118E1F69" w14:textId="77777777" w:rsidR="00D97394" w:rsidRDefault="00D97394" w:rsidP="00D973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Ukupni prihodi realizirani </w:t>
      </w:r>
      <w:r w:rsidR="00FD4F31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su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uz indeks 69,76 u odnosu na teku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ći plan prihoda za 2023. godinu. Indeks ostvarenja ukupnih rashoda je 56,27 u odnosu na godišnji plan, što je u zadanom planiranom okviru.</w:t>
      </w:r>
      <w:r w:rsidR="00FD4F3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Financijski plan izvršavao se sukladno planiranim programima i aktivnostima s tim da je u okviru odobrenog programa Teku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ćeg održavanja objekata (Aktivnost: Hitne intervencije) iz gradskog proračuna pokriven trošak izrade građevinskog elaborata mehaničke ot</w:t>
      </w:r>
      <w:r w:rsidR="00AC17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pornosti i stabilnosti zgrade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od 1.500,00 eura.</w:t>
      </w:r>
    </w:p>
    <w:p w14:paraId="1457B1CD" w14:textId="77777777" w:rsidR="00232EB9" w:rsidRDefault="00232EB9" w:rsidP="00D973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97441">
        <w:rPr>
          <w:rFonts w:ascii="Times New Roman" w:hAnsi="Times New Roman"/>
          <w:sz w:val="24"/>
          <w:szCs w:val="24"/>
        </w:rPr>
        <w:t xml:space="preserve">Jednoglasnom odlukom Kazališno vijeće usvojilo </w:t>
      </w:r>
      <w:r>
        <w:rPr>
          <w:rFonts w:ascii="Times New Roman" w:hAnsi="Times New Roman"/>
          <w:sz w:val="24"/>
          <w:szCs w:val="24"/>
        </w:rPr>
        <w:t>je Polugodišnji izvještaj o izvršenju Financijskog plana Gradskog kazališta mladih.</w:t>
      </w:r>
    </w:p>
    <w:p w14:paraId="034CB0DC" w14:textId="77777777" w:rsidR="0083551D" w:rsidRPr="00997441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029A1EB" w14:textId="77777777" w:rsidR="0083551D" w:rsidRPr="00997441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7441">
        <w:rPr>
          <w:rFonts w:ascii="Times New Roman" w:hAnsi="Times New Roman"/>
          <w:b/>
          <w:bCs/>
          <w:sz w:val="24"/>
          <w:szCs w:val="24"/>
        </w:rPr>
        <w:t>Točka 6.</w:t>
      </w:r>
    </w:p>
    <w:p w14:paraId="48357E7A" w14:textId="77777777" w:rsidR="0083551D" w:rsidRPr="00F70D14" w:rsidRDefault="00393721" w:rsidP="0097349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Višak prihoda poslovanja 31.</w:t>
      </w:r>
      <w:r w:rsidR="00973491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12.</w:t>
      </w:r>
      <w:r w:rsidR="00973491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2022. god. iskazan u Bilanci na ra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čunu 92211 iznosi 22.984,22 eura. Manjak prihoda od nefinancijske imovine 31.</w:t>
      </w:r>
      <w:r w:rsidR="0097349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12.</w:t>
      </w:r>
      <w:r w:rsidR="0097349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AC17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2022. na računu 92222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od 6.159,68 eura pokrit će se prebijanjem ostvarenim viškom prihoda poslovanja 2022. godine. </w:t>
      </w:r>
      <w:r w:rsidR="00AC17A9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Preostali višak prihoda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od 16.824,55 eura </w:t>
      </w:r>
      <w:r w:rsidR="00FD4F3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iskoristit će se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za pokriće programskih troškova 2023. godine.</w:t>
      </w:r>
    </w:p>
    <w:p w14:paraId="4741F173" w14:textId="77777777" w:rsidR="006A5ABE" w:rsidRDefault="006A5ABE" w:rsidP="00232EB9">
      <w:pPr>
        <w:pStyle w:val="Bezproreda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 xml:space="preserve">Jednoglasnom odlukom Kazališno vijeće usvojilo </w:t>
      </w:r>
      <w:r>
        <w:rPr>
          <w:rFonts w:ascii="Times New Roman" w:hAnsi="Times New Roman"/>
          <w:sz w:val="24"/>
          <w:szCs w:val="24"/>
        </w:rPr>
        <w:t xml:space="preserve">je Odluku o utvrđivanju i raspodjeli rezultata 2022. </w:t>
      </w:r>
      <w:r w:rsidR="007A43B8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odine.</w:t>
      </w:r>
    </w:p>
    <w:p w14:paraId="47D8AE88" w14:textId="77777777" w:rsidR="00FD4F31" w:rsidRPr="00997441" w:rsidRDefault="00FD4F31" w:rsidP="00232EB9">
      <w:pPr>
        <w:pStyle w:val="Bezproreda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EAC6482" w14:textId="77777777" w:rsidR="0083551D" w:rsidRPr="00997441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7441">
        <w:rPr>
          <w:rFonts w:ascii="Times New Roman" w:hAnsi="Times New Roman"/>
          <w:b/>
          <w:bCs/>
          <w:sz w:val="24"/>
          <w:szCs w:val="24"/>
        </w:rPr>
        <w:lastRenderedPageBreak/>
        <w:t>Točka 7.</w:t>
      </w:r>
    </w:p>
    <w:p w14:paraId="1698A58C" w14:textId="77777777" w:rsidR="006A5ABE" w:rsidRDefault="006A5ABE" w:rsidP="00973491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Odlukom se ure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đuje način korištenja nenamjenskih donacija izvan općeg proračuna i vlastitih prihoda Gradskog kazališta mladih Split sukladno Pravilniku o mjerilima i načinu korištenja nenamjenskih donacija i vlastitih prihoda proračunskih korisnika Grada Splita objavljenom u Službenom glasniku Grada Splita 18. svibnja 2023. godine.</w:t>
      </w:r>
      <w:r w:rsidR="0097349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Nenamjenske donacije koriste </w:t>
      </w:r>
      <w:r w:rsidR="007A43B8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 xml:space="preserve">se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za podmirenje rashoda redovnog poslovanja, a vlastiti prihodi za podmirenje rashoda nastalih obavljanjem poslova na temelju kojih su vlastiti prihodi i ostvareni.</w:t>
      </w:r>
      <w:r w:rsidR="0097349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Ukoliko su ovi prihodi ostvareni u iznosu ve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ćem od potrebnog za podmirenje rashoda nastalih obavljanjem tih poslova, mogu se koristiti za nabavu i održavanje nefinancijske imovine te za ostale rashode redovnog poslovanja. Pokriće rashoda za zaposlenike moguće je uz prethodnu suglasnost nadležnog upravnog tijela. </w:t>
      </w:r>
    </w:p>
    <w:p w14:paraId="7913A8EC" w14:textId="77777777" w:rsidR="006A5ABE" w:rsidRPr="00997441" w:rsidRDefault="007A43B8" w:rsidP="00F70D14">
      <w:pPr>
        <w:pStyle w:val="Bezproreda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 xml:space="preserve">Jednoglasnom odlukom Kazališno vijeće </w:t>
      </w:r>
      <w:r>
        <w:rPr>
          <w:rFonts w:ascii="Times New Roman" w:hAnsi="Times New Roman"/>
          <w:sz w:val="24"/>
          <w:szCs w:val="24"/>
        </w:rPr>
        <w:t>donijelo</w:t>
      </w:r>
      <w:r w:rsidRPr="00997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Odluku o</w:t>
      </w:r>
      <w:r w:rsidR="00B872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načinu korištenja nenamjenskih donacija i vlastitih prihoda.</w:t>
      </w:r>
    </w:p>
    <w:p w14:paraId="0244675D" w14:textId="77777777" w:rsidR="0083551D" w:rsidRPr="00997441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53E178E" w14:textId="77777777" w:rsidR="0083551D" w:rsidRDefault="0083551D" w:rsidP="00F70D14">
      <w:pPr>
        <w:pStyle w:val="Bezprored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7441">
        <w:rPr>
          <w:rFonts w:ascii="Times New Roman" w:hAnsi="Times New Roman"/>
          <w:b/>
          <w:bCs/>
          <w:sz w:val="24"/>
          <w:szCs w:val="24"/>
        </w:rPr>
        <w:t>Točka 8.</w:t>
      </w:r>
    </w:p>
    <w:p w14:paraId="0A1A61FB" w14:textId="77777777" w:rsidR="00410709" w:rsidRDefault="007A43B8" w:rsidP="00F70D14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Ravnatelj Ivo Perkušić</w:t>
      </w:r>
      <w:r w:rsidR="006D7FD2">
        <w:rPr>
          <w:rFonts w:ascii="Times New Roman" w:hAnsi="Times New Roman"/>
          <w:bCs/>
          <w:sz w:val="24"/>
          <w:szCs w:val="24"/>
        </w:rPr>
        <w:t xml:space="preserve"> obrazložio je potrebu za izmjenom Godišnjeg programa rada za 2023.</w:t>
      </w:r>
      <w:r w:rsidR="00092A3E">
        <w:rPr>
          <w:rFonts w:ascii="Times New Roman" w:hAnsi="Times New Roman"/>
          <w:bCs/>
          <w:sz w:val="24"/>
          <w:szCs w:val="24"/>
        </w:rPr>
        <w:t>/2024. godinu.</w:t>
      </w:r>
      <w:r w:rsidR="00D779F7">
        <w:rPr>
          <w:rFonts w:ascii="Times New Roman" w:hAnsi="Times New Roman"/>
          <w:bCs/>
          <w:sz w:val="24"/>
          <w:szCs w:val="24"/>
        </w:rPr>
        <w:t xml:space="preserve"> Pošto je</w:t>
      </w:r>
      <w:r w:rsidR="006D7FD2">
        <w:rPr>
          <w:rFonts w:ascii="Times New Roman" w:hAnsi="Times New Roman"/>
          <w:bCs/>
          <w:sz w:val="24"/>
          <w:szCs w:val="24"/>
        </w:rPr>
        <w:t xml:space="preserve"> </w:t>
      </w:r>
      <w:r w:rsidR="00983720">
        <w:rPr>
          <w:rFonts w:ascii="Times New Roman" w:hAnsi="Times New Roman"/>
          <w:bCs/>
          <w:sz w:val="24"/>
          <w:szCs w:val="24"/>
        </w:rPr>
        <w:t xml:space="preserve">„Mačak u čizmama“ </w:t>
      </w:r>
      <w:r w:rsidR="00D779F7">
        <w:rPr>
          <w:rFonts w:ascii="Times New Roman" w:hAnsi="Times New Roman"/>
          <w:bCs/>
          <w:sz w:val="24"/>
          <w:szCs w:val="24"/>
        </w:rPr>
        <w:t>prebačen iz 2022. u 2023.,</w:t>
      </w:r>
      <w:r w:rsidR="00983720">
        <w:rPr>
          <w:rFonts w:ascii="Times New Roman" w:hAnsi="Times New Roman"/>
          <w:bCs/>
          <w:sz w:val="24"/>
          <w:szCs w:val="24"/>
        </w:rPr>
        <w:t xml:space="preserve"> „Apokalipsa“ </w:t>
      </w:r>
      <w:r w:rsidR="00D779F7">
        <w:rPr>
          <w:rFonts w:ascii="Times New Roman" w:hAnsi="Times New Roman"/>
          <w:bCs/>
          <w:sz w:val="24"/>
          <w:szCs w:val="24"/>
        </w:rPr>
        <w:t>je pomaknuta</w:t>
      </w:r>
      <w:r w:rsidR="00FD4C74">
        <w:rPr>
          <w:rFonts w:ascii="Times New Roman" w:hAnsi="Times New Roman"/>
          <w:bCs/>
          <w:sz w:val="24"/>
          <w:szCs w:val="24"/>
        </w:rPr>
        <w:t xml:space="preserve"> u 2024. godinu. P</w:t>
      </w:r>
      <w:r w:rsidR="00983720">
        <w:rPr>
          <w:rFonts w:ascii="Times New Roman" w:hAnsi="Times New Roman"/>
          <w:bCs/>
          <w:sz w:val="24"/>
          <w:szCs w:val="24"/>
        </w:rPr>
        <w:t>redstava radnog naziva „Klopka za dosadu“ preimenovana je u „45 minuta“. Premijera predstave „Zagrljaj koji pamtim“ planirana je za studeni tekuće godine.</w:t>
      </w:r>
    </w:p>
    <w:p w14:paraId="312D97ED" w14:textId="77777777" w:rsidR="00983720" w:rsidRPr="007A43B8" w:rsidRDefault="00983720" w:rsidP="00B872CE">
      <w:pPr>
        <w:pStyle w:val="Bezproreda"/>
        <w:spacing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Predsjednik Siniša Novković izuzeo se iz glasovanja</w:t>
      </w:r>
      <w:r w:rsidR="00342B21">
        <w:rPr>
          <w:rFonts w:ascii="Times New Roman" w:hAnsi="Times New Roman"/>
          <w:bCs/>
          <w:sz w:val="24"/>
          <w:szCs w:val="24"/>
        </w:rPr>
        <w:t xml:space="preserve"> (režira predstavu „Zagrljaj koji pamtim“)</w:t>
      </w:r>
      <w:r>
        <w:rPr>
          <w:rFonts w:ascii="Times New Roman" w:hAnsi="Times New Roman"/>
          <w:bCs/>
          <w:sz w:val="24"/>
          <w:szCs w:val="24"/>
        </w:rPr>
        <w:t xml:space="preserve">, a ostale </w:t>
      </w:r>
      <w:r w:rsidR="00FD4C74">
        <w:rPr>
          <w:rFonts w:ascii="Times New Roman" w:hAnsi="Times New Roman"/>
          <w:bCs/>
          <w:sz w:val="24"/>
          <w:szCs w:val="24"/>
        </w:rPr>
        <w:t>vijećnice i vijećnici</w:t>
      </w:r>
      <w:r>
        <w:rPr>
          <w:rFonts w:ascii="Times New Roman" w:hAnsi="Times New Roman"/>
          <w:bCs/>
          <w:sz w:val="24"/>
          <w:szCs w:val="24"/>
        </w:rPr>
        <w:t xml:space="preserve"> (četiri glasa) </w:t>
      </w:r>
      <w:r w:rsidR="004A5CFF">
        <w:rPr>
          <w:rFonts w:ascii="Times New Roman" w:hAnsi="Times New Roman"/>
          <w:bCs/>
          <w:sz w:val="24"/>
          <w:szCs w:val="24"/>
        </w:rPr>
        <w:t>usvojili</w:t>
      </w:r>
      <w:r>
        <w:rPr>
          <w:rFonts w:ascii="Times New Roman" w:hAnsi="Times New Roman"/>
          <w:bCs/>
          <w:sz w:val="24"/>
          <w:szCs w:val="24"/>
        </w:rPr>
        <w:t xml:space="preserve"> su izmjene.</w:t>
      </w:r>
    </w:p>
    <w:p w14:paraId="3D2A2C59" w14:textId="77777777" w:rsidR="00F70D14" w:rsidRDefault="00F70D14" w:rsidP="00F70D14">
      <w:pPr>
        <w:pStyle w:val="Bezprored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F43697" w14:textId="77777777" w:rsidR="0083551D" w:rsidRPr="00F70D14" w:rsidRDefault="00410709" w:rsidP="00F70D14">
      <w:pPr>
        <w:pStyle w:val="Bezproreda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Točka 9.</w:t>
      </w:r>
      <w:r w:rsidR="0083551D" w:rsidRPr="00997441">
        <w:rPr>
          <w:rFonts w:ascii="Times New Roman" w:hAnsi="Times New Roman"/>
          <w:b/>
          <w:bCs/>
          <w:sz w:val="24"/>
          <w:szCs w:val="24"/>
        </w:rPr>
        <w:tab/>
      </w:r>
    </w:p>
    <w:p w14:paraId="54DEF3AE" w14:textId="77777777" w:rsidR="0083551D" w:rsidRDefault="00983720" w:rsidP="00F70D14">
      <w:pPr>
        <w:pStyle w:val="Bezproreda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Ravnatelj Ivo Perkušić obavijestio je </w:t>
      </w:r>
      <w:r w:rsidR="00342B21">
        <w:rPr>
          <w:rFonts w:ascii="Times New Roman" w:hAnsi="Times New Roman"/>
          <w:bCs/>
          <w:sz w:val="24"/>
          <w:szCs w:val="24"/>
        </w:rPr>
        <w:t>KV</w:t>
      </w:r>
      <w:r>
        <w:rPr>
          <w:rFonts w:ascii="Times New Roman" w:hAnsi="Times New Roman"/>
          <w:bCs/>
          <w:sz w:val="24"/>
          <w:szCs w:val="24"/>
        </w:rPr>
        <w:t xml:space="preserve"> o ranije najavljenom povećanju cijena koje je u skladu s općim poskupljenjima:</w:t>
      </w:r>
    </w:p>
    <w:p w14:paraId="0837363A" w14:textId="77777777" w:rsidR="00983720" w:rsidRPr="00646054" w:rsidRDefault="00646054" w:rsidP="00F70D14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dramski studio poskupljuje s 27 eura na 30 eura</w:t>
      </w:r>
    </w:p>
    <w:p w14:paraId="492804A5" w14:textId="77777777" w:rsidR="00646054" w:rsidRPr="00055282" w:rsidRDefault="00646054" w:rsidP="00F70D14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ulaznice za večernju scenu poskupljuju s 10 na 12 eura</w:t>
      </w:r>
      <w:r w:rsidR="00946FDC">
        <w:rPr>
          <w:rFonts w:ascii="Times New Roman" w:hAnsi="Times New Roman"/>
          <w:bCs/>
          <w:sz w:val="24"/>
          <w:szCs w:val="24"/>
        </w:rPr>
        <w:t>.</w:t>
      </w:r>
    </w:p>
    <w:p w14:paraId="1F4702EA" w14:textId="77777777" w:rsidR="00055282" w:rsidRPr="00646054" w:rsidRDefault="00055282" w:rsidP="00F70D14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Podsjetio je i na upražnjeno radno mjesto glumca </w:t>
      </w:r>
      <w:r w:rsidR="00461638">
        <w:rPr>
          <w:rFonts w:ascii="Times New Roman" w:hAnsi="Times New Roman"/>
          <w:sz w:val="24"/>
          <w:szCs w:val="24"/>
        </w:rPr>
        <w:t xml:space="preserve">koje treba popuniti </w:t>
      </w:r>
      <w:r>
        <w:rPr>
          <w:rFonts w:ascii="Times New Roman" w:hAnsi="Times New Roman"/>
          <w:sz w:val="24"/>
          <w:szCs w:val="24"/>
        </w:rPr>
        <w:t>(odlazak prethodno zaposlenog</w:t>
      </w:r>
      <w:r w:rsidR="00612CFB">
        <w:rPr>
          <w:rFonts w:ascii="Times New Roman" w:hAnsi="Times New Roman"/>
          <w:sz w:val="24"/>
          <w:szCs w:val="24"/>
        </w:rPr>
        <w:t xml:space="preserve"> radnika</w:t>
      </w:r>
      <w:r>
        <w:rPr>
          <w:rFonts w:ascii="Times New Roman" w:hAnsi="Times New Roman"/>
          <w:sz w:val="24"/>
          <w:szCs w:val="24"/>
        </w:rPr>
        <w:t>)</w:t>
      </w:r>
      <w:r w:rsidR="00612C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očekivanje otvaran</w:t>
      </w:r>
      <w:r w:rsidR="00461638">
        <w:rPr>
          <w:rFonts w:ascii="Times New Roman" w:hAnsi="Times New Roman"/>
          <w:sz w:val="24"/>
          <w:szCs w:val="24"/>
        </w:rPr>
        <w:t>ja dva</w:t>
      </w:r>
      <w:r w:rsidR="00342B21">
        <w:rPr>
          <w:rFonts w:ascii="Times New Roman" w:hAnsi="Times New Roman"/>
          <w:sz w:val="24"/>
          <w:szCs w:val="24"/>
        </w:rPr>
        <w:t>ju radnih</w:t>
      </w:r>
      <w:r w:rsidR="00461638">
        <w:rPr>
          <w:rFonts w:ascii="Times New Roman" w:hAnsi="Times New Roman"/>
          <w:sz w:val="24"/>
          <w:szCs w:val="24"/>
        </w:rPr>
        <w:t xml:space="preserve"> mjesta za glumca/glumicu, voditelja pozornice (odlazak radnika u mirovinu)</w:t>
      </w:r>
      <w:r w:rsidR="00612CFB">
        <w:rPr>
          <w:rFonts w:ascii="Times New Roman" w:hAnsi="Times New Roman"/>
          <w:sz w:val="24"/>
          <w:szCs w:val="24"/>
        </w:rPr>
        <w:t xml:space="preserve"> i majstora rasvjete (odlazak prethodno zaposlenog radnika).</w:t>
      </w:r>
    </w:p>
    <w:p w14:paraId="02477DBD" w14:textId="77777777" w:rsidR="0083551D" w:rsidRPr="00997441" w:rsidRDefault="00646054" w:rsidP="00B872CE">
      <w:pPr>
        <w:pStyle w:val="Bezproreda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Vijećnice i vijećnici izrazili su slaganje s </w:t>
      </w:r>
      <w:r w:rsidR="00946FDC">
        <w:rPr>
          <w:rFonts w:ascii="Times New Roman" w:hAnsi="Times New Roman"/>
          <w:sz w:val="24"/>
          <w:szCs w:val="24"/>
        </w:rPr>
        <w:t xml:space="preserve">opravdanim </w:t>
      </w:r>
      <w:r>
        <w:rPr>
          <w:rFonts w:ascii="Times New Roman" w:hAnsi="Times New Roman"/>
          <w:sz w:val="24"/>
          <w:szCs w:val="24"/>
        </w:rPr>
        <w:t>povećanjem cijena</w:t>
      </w:r>
      <w:r w:rsidR="00055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podržali </w:t>
      </w:r>
      <w:r w:rsidR="00055282">
        <w:rPr>
          <w:rFonts w:ascii="Times New Roman" w:hAnsi="Times New Roman"/>
          <w:sz w:val="24"/>
          <w:szCs w:val="24"/>
        </w:rPr>
        <w:t>nova zapošljavanja.</w:t>
      </w:r>
    </w:p>
    <w:p w14:paraId="0BAF6E04" w14:textId="77777777" w:rsidR="00E0791B" w:rsidRDefault="00E0791B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641C4554" w14:textId="77777777" w:rsidR="006B6F3E" w:rsidRDefault="0083551D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Siniša Novković, predsjednik Vijeća</w:t>
      </w:r>
    </w:p>
    <w:p w14:paraId="2B9C88FD" w14:textId="77777777" w:rsidR="0083551D" w:rsidRPr="00997441" w:rsidRDefault="0083551D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 xml:space="preserve"> </w:t>
      </w:r>
    </w:p>
    <w:p w14:paraId="2F402887" w14:textId="77777777" w:rsidR="00612CFB" w:rsidRPr="00997441" w:rsidRDefault="00612CFB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__________________________</w:t>
      </w:r>
    </w:p>
    <w:p w14:paraId="4B5F9BFC" w14:textId="77777777" w:rsidR="0083551D" w:rsidRPr="00997441" w:rsidRDefault="0083551D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2DEFDD54" w14:textId="77777777" w:rsidR="0083551D" w:rsidRDefault="00410709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 Dukić, članica/zapisničarka</w:t>
      </w:r>
    </w:p>
    <w:p w14:paraId="660A9DA1" w14:textId="77777777" w:rsidR="006B6F3E" w:rsidRPr="00997441" w:rsidRDefault="006B6F3E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404E1995" w14:textId="77777777" w:rsidR="0083551D" w:rsidRPr="00997441" w:rsidRDefault="0083551D" w:rsidP="00E0791B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997441">
        <w:rPr>
          <w:rFonts w:ascii="Times New Roman" w:hAnsi="Times New Roman"/>
          <w:sz w:val="24"/>
          <w:szCs w:val="24"/>
        </w:rPr>
        <w:t>__________________________</w:t>
      </w:r>
    </w:p>
    <w:p w14:paraId="3429510E" w14:textId="05CA9144" w:rsidR="00B22CF9" w:rsidRPr="00B22CF9" w:rsidRDefault="00B22CF9" w:rsidP="00B22CF9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  <w:r w:rsidRPr="00B22CF9">
        <w:rPr>
          <w:rFonts w:ascii="Times New Roman" w:eastAsia="Times New Roman" w:hAnsi="Times New Roman" w:cs="Times New Roman"/>
          <w:color w:val="auto"/>
          <w:lang w:eastAsia="en-US"/>
        </w:rPr>
        <w:t>Klasa: 612-03/23-01/</w:t>
      </w:r>
      <w:r>
        <w:rPr>
          <w:rFonts w:ascii="Times New Roman" w:eastAsia="Times New Roman" w:hAnsi="Times New Roman" w:cs="Times New Roman"/>
          <w:color w:val="auto"/>
          <w:lang w:eastAsia="en-US"/>
        </w:rPr>
        <w:t>123</w:t>
      </w:r>
    </w:p>
    <w:p w14:paraId="30175669" w14:textId="77777777" w:rsidR="00B22CF9" w:rsidRPr="00B22CF9" w:rsidRDefault="00B22CF9" w:rsidP="00B22CF9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  <w:r w:rsidRPr="00B22CF9">
        <w:rPr>
          <w:rFonts w:ascii="Times New Roman" w:eastAsia="Times New Roman" w:hAnsi="Times New Roman" w:cs="Times New Roman"/>
          <w:color w:val="auto"/>
          <w:lang w:eastAsia="en-US"/>
        </w:rPr>
        <w:t>Urbroj: 2181-110-23-1</w:t>
      </w:r>
    </w:p>
    <w:p w14:paraId="0C11F877" w14:textId="77777777" w:rsidR="0042036E" w:rsidRPr="00FD4C74" w:rsidRDefault="0083551D" w:rsidP="00FD4C74">
      <w:pPr>
        <w:pStyle w:val="Bezproreda"/>
        <w:jc w:val="right"/>
        <w:rPr>
          <w:rFonts w:ascii="Times New Roman" w:hAnsi="Times New Roman"/>
          <w:sz w:val="24"/>
          <w:szCs w:val="24"/>
          <w:lang w:eastAsia="ar-SA"/>
        </w:rPr>
      </w:pPr>
      <w:r w:rsidRPr="00997441">
        <w:rPr>
          <w:rFonts w:ascii="Times New Roman" w:hAnsi="Times New Roman"/>
          <w:sz w:val="24"/>
          <w:szCs w:val="24"/>
          <w:lang w:eastAsia="ar-SA"/>
        </w:rPr>
        <w:t xml:space="preserve">Split, </w:t>
      </w:r>
      <w:r w:rsidR="00410709">
        <w:rPr>
          <w:rFonts w:ascii="Times New Roman" w:hAnsi="Times New Roman"/>
          <w:sz w:val="24"/>
          <w:szCs w:val="24"/>
          <w:lang w:eastAsia="ar-SA"/>
        </w:rPr>
        <w:t>28</w:t>
      </w:r>
      <w:r w:rsidRPr="00997441">
        <w:rPr>
          <w:rFonts w:ascii="Times New Roman" w:hAnsi="Times New Roman"/>
          <w:sz w:val="24"/>
          <w:szCs w:val="24"/>
          <w:lang w:eastAsia="ar-SA"/>
        </w:rPr>
        <w:t>. srpnja 202</w:t>
      </w:r>
      <w:r w:rsidR="00410709">
        <w:rPr>
          <w:rFonts w:ascii="Times New Roman" w:hAnsi="Times New Roman"/>
          <w:sz w:val="24"/>
          <w:szCs w:val="24"/>
          <w:lang w:eastAsia="ar-SA"/>
        </w:rPr>
        <w:t>3</w:t>
      </w:r>
      <w:r w:rsidRPr="00997441">
        <w:rPr>
          <w:rFonts w:ascii="Times New Roman" w:hAnsi="Times New Roman"/>
          <w:sz w:val="24"/>
          <w:szCs w:val="24"/>
          <w:lang w:eastAsia="ar-SA"/>
        </w:rPr>
        <w:t>.</w:t>
      </w:r>
    </w:p>
    <w:sectPr w:rsidR="0042036E" w:rsidRPr="00FD4C74" w:rsidSect="0023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4A6A"/>
    <w:multiLevelType w:val="hybridMultilevel"/>
    <w:tmpl w:val="69DA6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3DD266A"/>
    <w:multiLevelType w:val="hybridMultilevel"/>
    <w:tmpl w:val="EA789E36"/>
    <w:lvl w:ilvl="0" w:tplc="05223AC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531167">
    <w:abstractNumId w:val="4"/>
  </w:num>
  <w:num w:numId="2" w16cid:durableId="1272476270">
    <w:abstractNumId w:val="3"/>
  </w:num>
  <w:num w:numId="3" w16cid:durableId="1228224214">
    <w:abstractNumId w:val="0"/>
  </w:num>
  <w:num w:numId="4" w16cid:durableId="749695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9760131">
    <w:abstractNumId w:val="1"/>
  </w:num>
  <w:num w:numId="6" w16cid:durableId="1326205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EC5"/>
    <w:rsid w:val="0001333F"/>
    <w:rsid w:val="00047EC5"/>
    <w:rsid w:val="00055282"/>
    <w:rsid w:val="00092A3E"/>
    <w:rsid w:val="000C7090"/>
    <w:rsid w:val="000E243E"/>
    <w:rsid w:val="001035EB"/>
    <w:rsid w:val="00182CD4"/>
    <w:rsid w:val="001D6FFE"/>
    <w:rsid w:val="00232EB9"/>
    <w:rsid w:val="0033564A"/>
    <w:rsid w:val="00342B21"/>
    <w:rsid w:val="0037362F"/>
    <w:rsid w:val="00393721"/>
    <w:rsid w:val="00410709"/>
    <w:rsid w:val="0042036E"/>
    <w:rsid w:val="00461638"/>
    <w:rsid w:val="004A5CFF"/>
    <w:rsid w:val="00552781"/>
    <w:rsid w:val="00612CFB"/>
    <w:rsid w:val="00622979"/>
    <w:rsid w:val="0063715C"/>
    <w:rsid w:val="00646054"/>
    <w:rsid w:val="006A5ABE"/>
    <w:rsid w:val="006B6F3E"/>
    <w:rsid w:val="006D7FD2"/>
    <w:rsid w:val="007A43B8"/>
    <w:rsid w:val="007D4F56"/>
    <w:rsid w:val="0083551D"/>
    <w:rsid w:val="00946FDC"/>
    <w:rsid w:val="00962F1B"/>
    <w:rsid w:val="00965D0C"/>
    <w:rsid w:val="00973491"/>
    <w:rsid w:val="00983720"/>
    <w:rsid w:val="00997441"/>
    <w:rsid w:val="009D1DCE"/>
    <w:rsid w:val="00AC17A9"/>
    <w:rsid w:val="00AC23BB"/>
    <w:rsid w:val="00B22CF9"/>
    <w:rsid w:val="00B872CE"/>
    <w:rsid w:val="00BC5544"/>
    <w:rsid w:val="00C879E5"/>
    <w:rsid w:val="00C942CF"/>
    <w:rsid w:val="00D779F7"/>
    <w:rsid w:val="00D97394"/>
    <w:rsid w:val="00E0791B"/>
    <w:rsid w:val="00E303DF"/>
    <w:rsid w:val="00E6503C"/>
    <w:rsid w:val="00EC0276"/>
    <w:rsid w:val="00EC0731"/>
    <w:rsid w:val="00ED3B94"/>
    <w:rsid w:val="00F31AA3"/>
    <w:rsid w:val="00F70D14"/>
    <w:rsid w:val="00FD4C74"/>
    <w:rsid w:val="00FD4F31"/>
    <w:rsid w:val="00FD6BD9"/>
    <w:rsid w:val="00FE5ED3"/>
    <w:rsid w:val="00FF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38DB"/>
  <w15:docId w15:val="{012022E1-8185-45C3-8774-D2750379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C5"/>
    <w:rPr>
      <w:rFonts w:ascii="Calibri" w:eastAsia="Calibri" w:hAnsi="Calibri" w:cs="Calibri"/>
      <w:color w:val="00000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7EC5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83551D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Tajnik Gkm</cp:lastModifiedBy>
  <cp:revision>14</cp:revision>
  <cp:lastPrinted>2023-08-01T08:30:00Z</cp:lastPrinted>
  <dcterms:created xsi:type="dcterms:W3CDTF">2022-02-28T11:08:00Z</dcterms:created>
  <dcterms:modified xsi:type="dcterms:W3CDTF">2023-08-01T08:30:00Z</dcterms:modified>
</cp:coreProperties>
</file>