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F0A3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Klasa: 612-03/23-01/129</w:t>
      </w:r>
    </w:p>
    <w:p w14:paraId="030E8AC4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4226F6">
        <w:rPr>
          <w:rFonts w:ascii="Times New Roman" w:eastAsia="Calibri" w:hAnsi="Times New Roman" w:cs="Times New Roman"/>
          <w:kern w:val="0"/>
          <w14:ligatures w14:val="none"/>
        </w:rPr>
        <w:t>Urbroj</w:t>
      </w:r>
      <w:proofErr w:type="spellEnd"/>
      <w:r w:rsidRPr="004226F6">
        <w:rPr>
          <w:rFonts w:ascii="Times New Roman" w:eastAsia="Calibri" w:hAnsi="Times New Roman" w:cs="Times New Roman"/>
          <w:kern w:val="0"/>
          <w14:ligatures w14:val="none"/>
        </w:rPr>
        <w:t>: 2181-110-23-1</w:t>
      </w:r>
    </w:p>
    <w:p w14:paraId="5FEE23E5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Split,  7. kolovoza 2023.</w:t>
      </w:r>
    </w:p>
    <w:p w14:paraId="3AF5CEFC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127DE1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Temeljem čl. 18.  Statuta Gradskog kazališta mladih, ravnatelj donosi sljedeću</w:t>
      </w:r>
    </w:p>
    <w:p w14:paraId="7773DC87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2E0254D" w14:textId="77777777" w:rsidR="004226F6" w:rsidRPr="004226F6" w:rsidRDefault="004226F6" w:rsidP="004226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b/>
          <w:kern w:val="0"/>
          <w14:ligatures w14:val="none"/>
        </w:rPr>
        <w:t>ODLUKU</w:t>
      </w:r>
    </w:p>
    <w:p w14:paraId="5C03C7EC" w14:textId="77777777" w:rsidR="004226F6" w:rsidRPr="004226F6" w:rsidRDefault="004226F6" w:rsidP="004226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b/>
          <w:kern w:val="0"/>
          <w14:ligatures w14:val="none"/>
        </w:rPr>
        <w:t>o utvrđivanju cijena pohađanja dramskih studija</w:t>
      </w:r>
    </w:p>
    <w:p w14:paraId="1819977B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Utvrđuju se sljedeće cijene pohađanja studija Gradskog kazališta mladih:</w:t>
      </w:r>
    </w:p>
    <w:p w14:paraId="28D50EFE" w14:textId="77777777" w:rsidR="004226F6" w:rsidRPr="004226F6" w:rsidRDefault="004226F6" w:rsidP="004226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b/>
          <w:kern w:val="0"/>
          <w14:ligatures w14:val="none"/>
        </w:rPr>
        <w:t>DJEČJI DRAMSKI STUDIO</w:t>
      </w:r>
    </w:p>
    <w:p w14:paraId="10AD00CA" w14:textId="64CC832E" w:rsidR="004226F6" w:rsidRPr="004226F6" w:rsidRDefault="004226F6" w:rsidP="004226F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mjesečna cijena …………………………………………………………  30,00 €</w:t>
      </w:r>
      <w:r>
        <w:rPr>
          <w:rFonts w:ascii="Times New Roman" w:eastAsia="Calibri" w:hAnsi="Times New Roman" w:cs="Times New Roman"/>
          <w:kern w:val="0"/>
          <w14:ligatures w14:val="none"/>
        </w:rPr>
        <w:t>/226,04 kn</w:t>
      </w:r>
    </w:p>
    <w:p w14:paraId="5804090B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DDBC5A9" w14:textId="77777777" w:rsidR="004226F6" w:rsidRPr="004226F6" w:rsidRDefault="004226F6" w:rsidP="004226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b/>
          <w:kern w:val="0"/>
          <w14:ligatures w14:val="none"/>
        </w:rPr>
        <w:t>DRAMSKI STUDIO ZA MLADEŽ</w:t>
      </w:r>
    </w:p>
    <w:p w14:paraId="633AB5FD" w14:textId="2DF9C5D8" w:rsidR="004226F6" w:rsidRPr="004226F6" w:rsidRDefault="004226F6" w:rsidP="004226F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 xml:space="preserve">mjesečna cijena …………………………………………………………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4226F6">
        <w:rPr>
          <w:rFonts w:ascii="Times New Roman" w:eastAsia="Calibri" w:hAnsi="Times New Roman" w:cs="Times New Roman"/>
          <w:kern w:val="0"/>
          <w14:ligatures w14:val="none"/>
        </w:rPr>
        <w:t>30,00 €</w:t>
      </w:r>
      <w:r>
        <w:rPr>
          <w:rFonts w:ascii="Times New Roman" w:eastAsia="Calibri" w:hAnsi="Times New Roman" w:cs="Times New Roman"/>
          <w:kern w:val="0"/>
          <w14:ligatures w14:val="none"/>
        </w:rPr>
        <w:t>/226,04 kn</w:t>
      </w:r>
    </w:p>
    <w:p w14:paraId="5E64A3B1" w14:textId="77777777" w:rsidR="004226F6" w:rsidRPr="004226F6" w:rsidRDefault="004226F6" w:rsidP="004226F6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5E8B602" w14:textId="77777777" w:rsidR="004226F6" w:rsidRPr="004226F6" w:rsidRDefault="004226F6" w:rsidP="004226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b/>
          <w:bCs/>
          <w:kern w:val="0"/>
          <w14:ligatures w14:val="none"/>
        </w:rPr>
        <w:t>DRAMSKI STUDIO 25</w:t>
      </w:r>
      <w:r w:rsidRPr="004226F6">
        <w:rPr>
          <w:rFonts w:ascii="Times New Roman" w:eastAsia="Calibri" w:hAnsi="Times New Roman" w:cs="Times New Roman"/>
          <w:b/>
          <w:bCs/>
          <w:kern w:val="0"/>
          <w:vertAlign w:val="superscript"/>
          <w14:ligatures w14:val="none"/>
        </w:rPr>
        <w:t>2</w:t>
      </w:r>
    </w:p>
    <w:p w14:paraId="038C6773" w14:textId="7FF343E0" w:rsidR="004226F6" w:rsidRPr="004226F6" w:rsidRDefault="004226F6" w:rsidP="004226F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- mjesečna cijena ………………………………………………………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</w:t>
      </w:r>
      <w:r w:rsidRPr="004226F6">
        <w:rPr>
          <w:rFonts w:ascii="Times New Roman" w:eastAsia="Calibri" w:hAnsi="Times New Roman" w:cs="Times New Roman"/>
          <w:kern w:val="0"/>
          <w14:ligatures w14:val="none"/>
        </w:rPr>
        <w:t>30,00 €</w:t>
      </w:r>
      <w:r>
        <w:rPr>
          <w:rFonts w:ascii="Times New Roman" w:eastAsia="Calibri" w:hAnsi="Times New Roman" w:cs="Times New Roman"/>
          <w:kern w:val="0"/>
          <w14:ligatures w14:val="none"/>
        </w:rPr>
        <w:t>/226,04 kn</w:t>
      </w:r>
    </w:p>
    <w:p w14:paraId="5B9B5C77" w14:textId="3C694965" w:rsidR="004226F6" w:rsidRPr="004226F6" w:rsidRDefault="004226F6" w:rsidP="004226F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72373717" w14:textId="77777777" w:rsidR="004226F6" w:rsidRPr="004226F6" w:rsidRDefault="004226F6" w:rsidP="004226F6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Pravo na popust ostvaruje se u slučaju da više djece iz iste obitelji pohađa studije, na način da jedno dijete plaća puni iznos članarine, dok ostala djeca plaćaju 50% iznosa.</w:t>
      </w:r>
    </w:p>
    <w:p w14:paraId="4B4962D8" w14:textId="77777777" w:rsidR="004226F6" w:rsidRPr="004226F6" w:rsidRDefault="004226F6" w:rsidP="004226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Polaznici kazališnih studija mogu koristiti pravo na oslobođenje od plaćanja članarine, ukoliko u sezoni u kojoj pohađaju studio aktivno sudjeluju u repertoaru Kazališta.</w:t>
      </w:r>
    </w:p>
    <w:p w14:paraId="5961CB1D" w14:textId="77777777" w:rsidR="004226F6" w:rsidRPr="004226F6" w:rsidRDefault="004226F6" w:rsidP="004226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Također, na temelju zamolbe Centra za socijalnu skrb Split, odnosno druge ustanove socijalne skrbi, odobrit će se besplatno pohađanje studija korisniku usluga navedenih ustanova.</w:t>
      </w:r>
    </w:p>
    <w:p w14:paraId="17B9FECA" w14:textId="77777777" w:rsidR="004226F6" w:rsidRPr="004226F6" w:rsidRDefault="004226F6" w:rsidP="004226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5704A66" w14:textId="77777777" w:rsidR="004226F6" w:rsidRPr="004226F6" w:rsidRDefault="004226F6" w:rsidP="004226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>Ova odluka stupa na snagu danom donošenja, a primjenjuje se do opoziva odnosno donošenja nove odluke o utvrđivanju cijena pohađanja studija Gradskog kazališta mladih.</w:t>
      </w:r>
    </w:p>
    <w:p w14:paraId="4FE2FBAD" w14:textId="77777777" w:rsidR="004226F6" w:rsidRPr="004226F6" w:rsidRDefault="004226F6" w:rsidP="004226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1DE06C5" w14:textId="77777777" w:rsidR="004226F6" w:rsidRPr="004226F6" w:rsidRDefault="004226F6" w:rsidP="004226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kern w:val="0"/>
          <w14:ligatures w14:val="none"/>
        </w:rPr>
        <w:t xml:space="preserve">Stupanjem na snagu ove odluke, prestaje važiti Odluka o utvrđivanju cijena pohađanja dramskih studija Klasa: 612-03/19-01/118, </w:t>
      </w:r>
      <w:proofErr w:type="spellStart"/>
      <w:r w:rsidRPr="004226F6">
        <w:rPr>
          <w:rFonts w:ascii="Times New Roman" w:eastAsia="Calibri" w:hAnsi="Times New Roman" w:cs="Times New Roman"/>
          <w:kern w:val="0"/>
          <w14:ligatures w14:val="none"/>
        </w:rPr>
        <w:t>Urbroj</w:t>
      </w:r>
      <w:proofErr w:type="spellEnd"/>
      <w:r w:rsidRPr="004226F6">
        <w:rPr>
          <w:rFonts w:ascii="Times New Roman" w:eastAsia="Calibri" w:hAnsi="Times New Roman" w:cs="Times New Roman"/>
          <w:kern w:val="0"/>
          <w14:ligatures w14:val="none"/>
        </w:rPr>
        <w:t xml:space="preserve">: 2181-110-22-1 od 27. srpnja 2022. </w:t>
      </w:r>
    </w:p>
    <w:p w14:paraId="4DB6951F" w14:textId="77777777" w:rsidR="004226F6" w:rsidRPr="004226F6" w:rsidRDefault="004226F6" w:rsidP="004226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7083B321" w14:textId="77777777" w:rsidR="004226F6" w:rsidRPr="004226F6" w:rsidRDefault="004226F6" w:rsidP="004226F6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b/>
          <w:kern w:val="0"/>
          <w14:ligatures w14:val="none"/>
        </w:rPr>
        <w:t>Ravnatelj:</w:t>
      </w:r>
    </w:p>
    <w:p w14:paraId="077BF646" w14:textId="77777777" w:rsidR="004226F6" w:rsidRPr="004226F6" w:rsidRDefault="004226F6" w:rsidP="004226F6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8B0E25A" w14:textId="327FF65E" w:rsidR="004226F6" w:rsidRPr="004226F6" w:rsidRDefault="004226F6" w:rsidP="004226F6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226F6">
        <w:rPr>
          <w:rFonts w:ascii="Times New Roman" w:eastAsia="Calibri" w:hAnsi="Times New Roman" w:cs="Times New Roman"/>
          <w:b/>
          <w:kern w:val="0"/>
          <w14:ligatures w14:val="none"/>
        </w:rPr>
        <w:t xml:space="preserve">Ivo </w:t>
      </w:r>
      <w:proofErr w:type="spellStart"/>
      <w:r w:rsidRPr="004226F6">
        <w:rPr>
          <w:rFonts w:ascii="Times New Roman" w:eastAsia="Calibri" w:hAnsi="Times New Roman" w:cs="Times New Roman"/>
          <w:b/>
          <w:kern w:val="0"/>
          <w14:ligatures w14:val="none"/>
        </w:rPr>
        <w:t>Perkušić</w:t>
      </w:r>
      <w:proofErr w:type="spellEnd"/>
    </w:p>
    <w:sectPr w:rsidR="004226F6" w:rsidRPr="004226F6" w:rsidSect="007A32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4B11" w14:textId="77777777" w:rsidR="00000000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750889F7" w14:textId="77777777" w:rsidR="00000000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63A1B650" w14:textId="77777777" w:rsidR="00000000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4DDBFABF" w14:textId="77777777" w:rsidR="00000000" w:rsidRPr="004F1B42" w:rsidRDefault="00000000" w:rsidP="002B5A1D">
    <w:pPr>
      <w:pStyle w:val="Podnoje"/>
      <w:rPr>
        <w:rFonts w:ascii="Cambria" w:hAnsi="Cambria"/>
      </w:rPr>
    </w:pPr>
  </w:p>
  <w:p w14:paraId="0B2F4982" w14:textId="77777777" w:rsidR="00000000" w:rsidRPr="00D5174A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3023A4B8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CF11" w14:textId="77777777" w:rsidR="00000000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2501B590" w14:textId="77777777" w:rsidR="00000000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4D9F2EDA" w14:textId="77777777" w:rsidR="00000000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ravntelj@gkm.hr</w:t>
    </w:r>
  </w:p>
  <w:p w14:paraId="6ED53D5B" w14:textId="77777777" w:rsidR="00000000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7205" w14:textId="77777777" w:rsidR="00000000" w:rsidRDefault="00000000">
    <w:pPr>
      <w:pStyle w:val="Zaglavlje"/>
    </w:pPr>
    <w:r>
      <w:rPr>
        <w:noProof/>
        <w:lang w:eastAsia="hr-HR"/>
      </w:rPr>
      <w:pict w14:anchorId="50F93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454C" w14:textId="77777777" w:rsidR="00000000" w:rsidRPr="00F419AF" w:rsidRDefault="00000000" w:rsidP="00A047E1">
    <w:pPr>
      <w:pStyle w:val="Zaglavlje"/>
      <w:tabs>
        <w:tab w:val="clear" w:pos="4536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050A2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066C3C05" w14:textId="77777777" w:rsidR="00000000" w:rsidRDefault="00000000" w:rsidP="00312771">
    <w:pPr>
      <w:pStyle w:val="Zaglavlje"/>
      <w:tabs>
        <w:tab w:val="clear" w:pos="4536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EA0" w14:textId="77777777" w:rsidR="00000000" w:rsidRDefault="00000000">
    <w:pPr>
      <w:pStyle w:val="Zaglavlje"/>
    </w:pPr>
    <w:r>
      <w:rPr>
        <w:noProof/>
        <w:lang w:eastAsia="hr-HR"/>
      </w:rPr>
      <w:pict w14:anchorId="71ECA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1244"/>
    <w:multiLevelType w:val="hybridMultilevel"/>
    <w:tmpl w:val="D2BAD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793B"/>
    <w:multiLevelType w:val="hybridMultilevel"/>
    <w:tmpl w:val="AB5EC9FE"/>
    <w:lvl w:ilvl="0" w:tplc="3CB2EB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9607786">
    <w:abstractNumId w:val="0"/>
  </w:num>
  <w:num w:numId="2" w16cid:durableId="7432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F6"/>
    <w:rsid w:val="004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27A2"/>
  <w15:chartTrackingRefBased/>
  <w15:docId w15:val="{F56E807C-96F6-4AB0-9126-78DD19BA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26F6"/>
  </w:style>
  <w:style w:type="paragraph" w:styleId="Podnoje">
    <w:name w:val="footer"/>
    <w:basedOn w:val="Normal"/>
    <w:link w:val="PodnojeChar"/>
    <w:uiPriority w:val="99"/>
    <w:semiHidden/>
    <w:unhideWhenUsed/>
    <w:rsid w:val="004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26F6"/>
  </w:style>
  <w:style w:type="character" w:styleId="Hiperveza">
    <w:name w:val="Hyperlink"/>
    <w:basedOn w:val="Zadanifontodlomka"/>
    <w:uiPriority w:val="99"/>
    <w:unhideWhenUsed/>
    <w:rsid w:val="00422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cp:lastPrinted>2023-09-13T09:54:00Z</cp:lastPrinted>
  <dcterms:created xsi:type="dcterms:W3CDTF">2023-09-13T09:53:00Z</dcterms:created>
  <dcterms:modified xsi:type="dcterms:W3CDTF">2023-09-13T09:54:00Z</dcterms:modified>
</cp:coreProperties>
</file>