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662E"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1FBCC5A9"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27F79ACB"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60FA32A3"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79758FB2"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2E16A2DD"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p w14:paraId="3572D439" w14:textId="77777777" w:rsidR="008C7828" w:rsidRPr="008C7828" w:rsidRDefault="008C7828" w:rsidP="008C7828">
      <w:pPr>
        <w:spacing w:after="200" w:line="276" w:lineRule="auto"/>
        <w:ind w:right="1"/>
        <w:rPr>
          <w:rFonts w:ascii="Times New Roman" w:eastAsia="Calibri" w:hAnsi="Times New Roman" w:cs="Times New Roman"/>
          <w:kern w:val="0"/>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C7828" w:rsidRPr="008C7828" w14:paraId="0747292D" w14:textId="77777777" w:rsidTr="009A45E7">
        <w:trPr>
          <w:trHeight w:val="2892"/>
        </w:trPr>
        <w:tc>
          <w:tcPr>
            <w:tcW w:w="9498" w:type="dxa"/>
            <w:tcBorders>
              <w:top w:val="single" w:sz="4" w:space="0" w:color="auto"/>
              <w:left w:val="single" w:sz="4" w:space="0" w:color="auto"/>
              <w:bottom w:val="single" w:sz="4" w:space="0" w:color="auto"/>
              <w:right w:val="single" w:sz="4" w:space="0" w:color="auto"/>
            </w:tcBorders>
            <w:shd w:val="clear" w:color="auto" w:fill="C6D9F1"/>
          </w:tcPr>
          <w:p w14:paraId="114463AE" w14:textId="77777777" w:rsidR="008C7828" w:rsidRPr="008C7828" w:rsidRDefault="008C7828" w:rsidP="008C7828">
            <w:pPr>
              <w:spacing w:after="0" w:line="276" w:lineRule="auto"/>
              <w:contextualSpacing/>
              <w:rPr>
                <w:rFonts w:ascii="Times New Roman" w:eastAsia="Times New Roman" w:hAnsi="Times New Roman" w:cs="Times New Roman"/>
                <w:b/>
                <w:bCs/>
                <w:i/>
                <w:iCs/>
                <w:spacing w:val="-7"/>
                <w:kern w:val="0"/>
                <w:lang w:eastAsia="hr-HR"/>
                <w14:ligatures w14:val="none"/>
              </w:rPr>
            </w:pPr>
          </w:p>
          <w:p w14:paraId="07B0BCF1" w14:textId="77777777" w:rsidR="008C7828" w:rsidRPr="008C7828" w:rsidRDefault="008C7828" w:rsidP="008C7828">
            <w:pPr>
              <w:spacing w:after="0" w:line="259" w:lineRule="auto"/>
              <w:jc w:val="center"/>
              <w:rPr>
                <w:rFonts w:ascii="Times New Roman" w:eastAsia="Calibri" w:hAnsi="Times New Roman" w:cs="Times New Roman"/>
                <w:b/>
                <w:bCs/>
                <w:kern w:val="0"/>
                <w14:ligatures w14:val="none"/>
              </w:rPr>
            </w:pPr>
          </w:p>
          <w:p w14:paraId="224D1BE8" w14:textId="77777777" w:rsidR="008C7828" w:rsidRPr="008C7828" w:rsidRDefault="008C7828" w:rsidP="008C7828">
            <w:pPr>
              <w:spacing w:after="0" w:line="259" w:lineRule="auto"/>
              <w:jc w:val="center"/>
              <w:rPr>
                <w:rFonts w:ascii="Times New Roman" w:eastAsia="Calibri" w:hAnsi="Times New Roman" w:cs="Times New Roman"/>
                <w:b/>
                <w:bCs/>
                <w:kern w:val="0"/>
                <w14:ligatures w14:val="none"/>
              </w:rPr>
            </w:pPr>
            <w:r w:rsidRPr="008C7828">
              <w:rPr>
                <w:rFonts w:ascii="Times New Roman" w:eastAsia="Calibri" w:hAnsi="Times New Roman" w:cs="Times New Roman"/>
                <w:b/>
                <w:bCs/>
                <w:kern w:val="0"/>
                <w14:ligatures w14:val="none"/>
              </w:rPr>
              <w:t xml:space="preserve">POZIV NA DOSTAVU PONUDA U POSTUPKU JEDNOSTAVNE NABAVE </w:t>
            </w:r>
          </w:p>
          <w:p w14:paraId="03344929" w14:textId="77777777" w:rsidR="008C7828" w:rsidRPr="008C7828" w:rsidRDefault="008C7828" w:rsidP="008C7828">
            <w:pPr>
              <w:spacing w:after="0" w:line="259" w:lineRule="auto"/>
              <w:jc w:val="center"/>
              <w:rPr>
                <w:rFonts w:ascii="Times New Roman" w:eastAsia="Calibri" w:hAnsi="Times New Roman" w:cs="Times New Roman"/>
                <w:b/>
                <w:bCs/>
                <w:spacing w:val="5"/>
                <w:kern w:val="0"/>
                <w14:ligatures w14:val="none"/>
              </w:rPr>
            </w:pPr>
            <w:r w:rsidRPr="008C7828">
              <w:rPr>
                <w:rFonts w:ascii="Times New Roman" w:eastAsia="Calibri" w:hAnsi="Times New Roman" w:cs="Times New Roman"/>
                <w:b/>
                <w:bCs/>
                <w:spacing w:val="5"/>
                <w:kern w:val="0"/>
                <w14:ligatures w14:val="none"/>
              </w:rPr>
              <w:t>Izrada projektne dokumentacije uređenja Gradskog kazališta mladih – pripremna faza</w:t>
            </w:r>
          </w:p>
          <w:p w14:paraId="07E74E04" w14:textId="77777777" w:rsidR="008C7828" w:rsidRPr="008C7828" w:rsidRDefault="008C7828" w:rsidP="008C7828">
            <w:pPr>
              <w:spacing w:after="0" w:line="259" w:lineRule="auto"/>
              <w:jc w:val="center"/>
              <w:rPr>
                <w:rFonts w:ascii="Times New Roman" w:eastAsia="Calibri" w:hAnsi="Times New Roman" w:cs="Times New Roman"/>
                <w:color w:val="FF0000"/>
                <w:spacing w:val="5"/>
                <w:kern w:val="0"/>
                <w14:ligatures w14:val="none"/>
              </w:rPr>
            </w:pPr>
            <w:r w:rsidRPr="008C7828">
              <w:rPr>
                <w:rFonts w:ascii="Times New Roman" w:eastAsia="Calibri" w:hAnsi="Times New Roman" w:cs="Times New Roman"/>
                <w:b/>
                <w:bCs/>
                <w:spacing w:val="5"/>
                <w:kern w:val="0"/>
                <w14:ligatures w14:val="none"/>
              </w:rPr>
              <w:t>Evidencijski broj: 06/25</w:t>
            </w:r>
          </w:p>
          <w:p w14:paraId="4FA891B2" w14:textId="77777777" w:rsidR="008C7828" w:rsidRPr="008C7828" w:rsidRDefault="008C7828" w:rsidP="008C7828">
            <w:pPr>
              <w:spacing w:after="0" w:line="259" w:lineRule="auto"/>
              <w:jc w:val="center"/>
              <w:rPr>
                <w:rFonts w:ascii="Times New Roman" w:eastAsia="Calibri" w:hAnsi="Times New Roman" w:cs="Times New Roman"/>
                <w:b/>
                <w:bCs/>
                <w:caps/>
                <w:spacing w:val="5"/>
                <w:kern w:val="0"/>
                <w14:ligatures w14:val="none"/>
              </w:rPr>
            </w:pPr>
          </w:p>
          <w:p w14:paraId="10EA4AE0" w14:textId="77777777" w:rsidR="008C7828" w:rsidRPr="008C7828" w:rsidRDefault="008C7828" w:rsidP="008C7828">
            <w:pPr>
              <w:spacing w:after="0" w:line="276" w:lineRule="auto"/>
              <w:jc w:val="center"/>
              <w:rPr>
                <w:rFonts w:ascii="Times New Roman" w:eastAsia="Calibri" w:hAnsi="Times New Roman" w:cs="Times New Roman"/>
                <w:b/>
                <w:bCs/>
                <w:kern w:val="0"/>
                <w14:ligatures w14:val="none"/>
              </w:rPr>
            </w:pPr>
          </w:p>
        </w:tc>
      </w:tr>
    </w:tbl>
    <w:p w14:paraId="500366DB" w14:textId="77777777" w:rsidR="008C7828" w:rsidRPr="008C7828" w:rsidRDefault="008C7828" w:rsidP="008C7828">
      <w:pPr>
        <w:spacing w:after="0" w:line="259" w:lineRule="auto"/>
        <w:jc w:val="center"/>
        <w:rPr>
          <w:rFonts w:ascii="Times New Roman" w:eastAsia="Calibri" w:hAnsi="Times New Roman" w:cs="Times New Roman"/>
          <w:b/>
          <w:bCs/>
          <w:kern w:val="0"/>
          <w14:ligatures w14:val="none"/>
        </w:rPr>
      </w:pPr>
    </w:p>
    <w:p w14:paraId="2D8DD2A6" w14:textId="77777777" w:rsidR="008C7828" w:rsidRPr="008C7828" w:rsidRDefault="008C7828" w:rsidP="008C7828">
      <w:pPr>
        <w:spacing w:after="0" w:line="259" w:lineRule="auto"/>
        <w:jc w:val="center"/>
        <w:rPr>
          <w:rFonts w:ascii="Times New Roman" w:eastAsia="Calibri" w:hAnsi="Times New Roman" w:cs="Times New Roman"/>
          <w:b/>
          <w:bCs/>
          <w:kern w:val="0"/>
          <w14:ligatures w14:val="none"/>
        </w:rPr>
      </w:pPr>
    </w:p>
    <w:p w14:paraId="34D70425"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37C6D11D" w14:textId="77777777" w:rsidR="008C7828" w:rsidRPr="008C7828" w:rsidRDefault="008C7828" w:rsidP="008C7828">
      <w:pPr>
        <w:spacing w:after="0" w:line="259" w:lineRule="auto"/>
        <w:jc w:val="center"/>
        <w:rPr>
          <w:rFonts w:ascii="Times New Roman" w:eastAsia="Calibri" w:hAnsi="Times New Roman" w:cs="Times New Roman"/>
          <w:b/>
          <w:kern w:val="0"/>
          <w14:ligatures w14:val="none"/>
        </w:rPr>
      </w:pPr>
      <w:r w:rsidRPr="008C7828">
        <w:rPr>
          <w:rFonts w:ascii="Times New Roman" w:eastAsia="Calibri" w:hAnsi="Times New Roman" w:cs="Times New Roman"/>
          <w:b/>
          <w:kern w:val="0"/>
          <w14:ligatures w14:val="none"/>
        </w:rPr>
        <w:t xml:space="preserve"> </w:t>
      </w:r>
    </w:p>
    <w:p w14:paraId="61511EEC" w14:textId="77777777" w:rsidR="008C7828" w:rsidRPr="008C7828" w:rsidRDefault="008C7828" w:rsidP="008C7828">
      <w:pPr>
        <w:spacing w:after="0" w:line="259" w:lineRule="auto"/>
        <w:rPr>
          <w:rFonts w:ascii="Times New Roman" w:eastAsia="Times New Roman" w:hAnsi="Times New Roman" w:cs="Times New Roman"/>
          <w:kern w:val="0"/>
          <w14:ligatures w14:val="none"/>
        </w:rPr>
      </w:pPr>
    </w:p>
    <w:p w14:paraId="001C3854" w14:textId="54D11613" w:rsidR="008C7828" w:rsidRPr="008C7828" w:rsidRDefault="008C7828" w:rsidP="008C7828">
      <w:pPr>
        <w:spacing w:after="0" w:line="240" w:lineRule="auto"/>
        <w:rPr>
          <w:rFonts w:ascii="Times New Roman" w:eastAsia="Calibri" w:hAnsi="Times New Roman" w:cs="Times New Roman"/>
          <w:kern w:val="0"/>
          <w14:ligatures w14:val="none"/>
        </w:rPr>
      </w:pPr>
      <w:bookmarkStart w:id="0" w:name="_Hlk526252370"/>
      <w:r w:rsidRPr="008C7828">
        <w:rPr>
          <w:rFonts w:ascii="Times New Roman" w:eastAsia="Calibri" w:hAnsi="Times New Roman" w:cs="Times New Roman"/>
          <w:kern w:val="0"/>
          <w14:ligatures w14:val="none"/>
        </w:rPr>
        <w:t>Klasa: 612-03/25-01/</w:t>
      </w:r>
      <w:r w:rsidR="001B6D29">
        <w:rPr>
          <w:rFonts w:ascii="Times New Roman" w:eastAsia="Calibri" w:hAnsi="Times New Roman" w:cs="Times New Roman"/>
          <w:kern w:val="0"/>
          <w14:ligatures w14:val="none"/>
        </w:rPr>
        <w:t>327</w:t>
      </w:r>
    </w:p>
    <w:p w14:paraId="55A993E7" w14:textId="77777777" w:rsidR="008C7828" w:rsidRPr="008C7828" w:rsidRDefault="008C7828" w:rsidP="008C7828">
      <w:pPr>
        <w:spacing w:after="0" w:line="240" w:lineRule="auto"/>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 xml:space="preserve">Urbroj: </w:t>
      </w:r>
      <w:bookmarkEnd w:id="0"/>
      <w:r w:rsidRPr="008C7828">
        <w:rPr>
          <w:rFonts w:ascii="Times New Roman" w:eastAsia="Calibri" w:hAnsi="Times New Roman" w:cs="Times New Roman"/>
          <w:kern w:val="0"/>
          <w14:ligatures w14:val="none"/>
        </w:rPr>
        <w:t>2181-110-25-/1</w:t>
      </w:r>
    </w:p>
    <w:p w14:paraId="659BF742" w14:textId="77777777" w:rsidR="008C7828" w:rsidRPr="008C7828" w:rsidRDefault="008C7828" w:rsidP="008C7828">
      <w:pPr>
        <w:spacing w:after="0" w:line="259" w:lineRule="auto"/>
        <w:rPr>
          <w:rFonts w:ascii="Times New Roman" w:eastAsia="Calibri" w:hAnsi="Times New Roman" w:cs="Times New Roman"/>
          <w:kern w:val="0"/>
          <w14:ligatures w14:val="none"/>
        </w:rPr>
      </w:pPr>
    </w:p>
    <w:p w14:paraId="2B698E3F"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0B82D69D"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357002B4"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252479AD"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035CA3DD"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140709BD" w14:textId="0103ADF1" w:rsidR="008C7828" w:rsidRPr="008C7828" w:rsidRDefault="008C7828" w:rsidP="008C7828">
      <w:pPr>
        <w:spacing w:after="0" w:line="259" w:lineRule="auto"/>
        <w:jc w:val="center"/>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Split, 2</w:t>
      </w:r>
      <w:r w:rsidR="00C113F5">
        <w:rPr>
          <w:rFonts w:ascii="Times New Roman" w:eastAsia="Calibri" w:hAnsi="Times New Roman" w:cs="Times New Roman"/>
          <w:kern w:val="0"/>
          <w14:ligatures w14:val="none"/>
        </w:rPr>
        <w:t>7</w:t>
      </w:r>
      <w:r w:rsidRPr="008C7828">
        <w:rPr>
          <w:rFonts w:ascii="Times New Roman" w:eastAsia="Calibri" w:hAnsi="Times New Roman" w:cs="Times New Roman"/>
          <w:kern w:val="0"/>
          <w14:ligatures w14:val="none"/>
        </w:rPr>
        <w:t>. listopada 2025.</w:t>
      </w:r>
    </w:p>
    <w:p w14:paraId="6D0D50D4" w14:textId="77777777" w:rsidR="008C7828" w:rsidRPr="008C7828" w:rsidRDefault="008C7828" w:rsidP="008C7828">
      <w:pPr>
        <w:spacing w:after="0" w:line="259" w:lineRule="auto"/>
        <w:jc w:val="center"/>
        <w:rPr>
          <w:rFonts w:ascii="Times New Roman" w:eastAsia="Calibri" w:hAnsi="Times New Roman" w:cs="Times New Roman"/>
          <w:kern w:val="0"/>
          <w14:ligatures w14:val="none"/>
        </w:rPr>
      </w:pPr>
    </w:p>
    <w:p w14:paraId="32E2C58F"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r w:rsidRPr="008C7828">
        <w:rPr>
          <w:rFonts w:ascii="Times New Roman" w:eastAsia="Calibri" w:hAnsi="Times New Roman" w:cs="Times New Roman"/>
          <w:noProof/>
          <w:kern w:val="0"/>
          <w14:ligatures w14:val="none"/>
        </w:rPr>
        <w:t xml:space="preserve"> </w:t>
      </w:r>
    </w:p>
    <w:p w14:paraId="40C1D232"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66A99A6F"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13967F1A"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0F96B5B5"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23C58924"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6C2B003E" w14:textId="77777777" w:rsidR="008C7828" w:rsidRPr="008C7828" w:rsidRDefault="008C7828" w:rsidP="008C7828">
      <w:pPr>
        <w:spacing w:after="0" w:line="259" w:lineRule="auto"/>
        <w:rPr>
          <w:rFonts w:ascii="Times New Roman" w:eastAsia="Calibri" w:hAnsi="Times New Roman" w:cs="Times New Roman"/>
          <w:noProof/>
          <w:kern w:val="0"/>
          <w14:ligatures w14:val="none"/>
        </w:rPr>
      </w:pPr>
    </w:p>
    <w:p w14:paraId="2B2C6D20" w14:textId="088C74DE" w:rsidR="008C7828" w:rsidRPr="008C7828" w:rsidRDefault="008C7828" w:rsidP="008C7828">
      <w:pPr>
        <w:keepNext/>
        <w:keepLines/>
        <w:pBdr>
          <w:bottom w:val="single" w:sz="4" w:space="1" w:color="4F81BD"/>
        </w:pBdr>
        <w:spacing w:after="0" w:line="276" w:lineRule="auto"/>
        <w:outlineLvl w:val="0"/>
        <w:rPr>
          <w:rFonts w:ascii="Times New Roman" w:eastAsia="Times New Roman" w:hAnsi="Times New Roman" w:cs="Times New Roman"/>
          <w:b/>
          <w:kern w:val="0"/>
          <w:lang w:eastAsia="hr-HR"/>
          <w14:ligatures w14:val="none"/>
        </w:rPr>
      </w:pPr>
      <w:r w:rsidRPr="008C7828">
        <w:rPr>
          <w:rFonts w:ascii="Times New Roman" w:eastAsia="Times New Roman" w:hAnsi="Times New Roman" w:cs="Times New Roman"/>
          <w:b/>
          <w:kern w:val="0"/>
          <w:lang w:eastAsia="hr-HR"/>
          <w14:ligatures w14:val="none"/>
        </w:rPr>
        <w:lastRenderedPageBreak/>
        <w:t>UPUT</w:t>
      </w:r>
      <w:r w:rsidR="00FF25A0">
        <w:rPr>
          <w:rFonts w:ascii="Times New Roman" w:eastAsia="Times New Roman" w:hAnsi="Times New Roman" w:cs="Times New Roman"/>
          <w:b/>
          <w:kern w:val="0"/>
          <w:lang w:eastAsia="hr-HR"/>
          <w14:ligatures w14:val="none"/>
        </w:rPr>
        <w:t>E</w:t>
      </w:r>
      <w:r w:rsidRPr="008C7828">
        <w:rPr>
          <w:rFonts w:ascii="Times New Roman" w:eastAsia="Times New Roman" w:hAnsi="Times New Roman" w:cs="Times New Roman"/>
          <w:b/>
          <w:kern w:val="0"/>
          <w:lang w:eastAsia="hr-HR"/>
          <w14:ligatures w14:val="none"/>
        </w:rPr>
        <w:t xml:space="preserve"> PONUDITELJIMA ZA IZRADU PONUDE </w:t>
      </w:r>
    </w:p>
    <w:p w14:paraId="62633F5D" w14:textId="77777777" w:rsidR="008C7828" w:rsidRPr="008C7828" w:rsidRDefault="008C7828" w:rsidP="008C7828">
      <w:pPr>
        <w:spacing w:after="0" w:line="259" w:lineRule="auto"/>
        <w:rPr>
          <w:rFonts w:ascii="Times New Roman" w:eastAsia="Calibri" w:hAnsi="Times New Roman" w:cs="Times New Roman"/>
          <w:i/>
          <w:iCs/>
          <w:kern w:val="0"/>
          <w14:ligatures w14:val="none"/>
        </w:rPr>
      </w:pPr>
    </w:p>
    <w:p w14:paraId="1482AB5A" w14:textId="13F2FC23" w:rsidR="008C7828" w:rsidRPr="00FF25A0" w:rsidRDefault="008C7828" w:rsidP="00FF25A0">
      <w:pPr>
        <w:pStyle w:val="Odlomakpopisa"/>
        <w:numPr>
          <w:ilvl w:val="0"/>
          <w:numId w:val="3"/>
        </w:numPr>
        <w:spacing w:after="0" w:line="259" w:lineRule="auto"/>
        <w:rPr>
          <w:rFonts w:ascii="Times New Roman" w:eastAsia="Calibri" w:hAnsi="Times New Roman" w:cs="Times New Roman"/>
          <w:b/>
          <w:i/>
          <w:iCs/>
          <w:kern w:val="0"/>
          <w14:ligatures w14:val="none"/>
        </w:rPr>
      </w:pPr>
      <w:r w:rsidRPr="00FF25A0">
        <w:rPr>
          <w:rFonts w:ascii="Times New Roman" w:eastAsia="Calibri" w:hAnsi="Times New Roman" w:cs="Times New Roman"/>
          <w:b/>
          <w:i/>
          <w:iCs/>
          <w:kern w:val="0"/>
          <w14:ligatures w14:val="none"/>
        </w:rPr>
        <w:t xml:space="preserve">Opći podaci o Naručitelju: </w:t>
      </w:r>
    </w:p>
    <w:p w14:paraId="73F469FE"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Naručitelj: Gradsko kazalište mladih</w:t>
      </w:r>
    </w:p>
    <w:p w14:paraId="02932E5D"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Adresa: Trg Republike 1, 21000 Split</w:t>
      </w:r>
    </w:p>
    <w:p w14:paraId="63664747"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Odgovorna osoba naručitelja: Ivo Perkušić</w:t>
      </w:r>
    </w:p>
    <w:p w14:paraId="65C9500D"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OIB:</w:t>
      </w:r>
      <w:r w:rsidRPr="008C7828">
        <w:rPr>
          <w:rFonts w:ascii="Times New Roman" w:eastAsia="Times New Roman" w:hAnsi="Times New Roman" w:cs="Times New Roman"/>
          <w:color w:val="000000"/>
          <w:kern w:val="0"/>
          <w:lang w:eastAsia="hr-HR"/>
          <w14:ligatures w14:val="none"/>
        </w:rPr>
        <w:t xml:space="preserve"> </w:t>
      </w:r>
      <w:r w:rsidRPr="008C7828">
        <w:rPr>
          <w:rFonts w:ascii="Times New Roman" w:eastAsia="Times New Roman" w:hAnsi="Times New Roman" w:cs="Times New Roman"/>
          <w:kern w:val="0"/>
          <w:lang w:val="en-GB" w:eastAsia="hr-HR"/>
          <w14:ligatures w14:val="none"/>
        </w:rPr>
        <w:t>15177482366</w:t>
      </w:r>
    </w:p>
    <w:p w14:paraId="7710EAB8" w14:textId="77777777" w:rsidR="008C7828" w:rsidRPr="008C7828" w:rsidRDefault="008C7828" w:rsidP="008C7828">
      <w:pPr>
        <w:autoSpaceDE w:val="0"/>
        <w:autoSpaceDN w:val="0"/>
        <w:adjustRightInd w:val="0"/>
        <w:spacing w:after="0" w:line="259" w:lineRule="auto"/>
        <w:jc w:val="both"/>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Broj telefona:   021/344-979</w:t>
      </w:r>
    </w:p>
    <w:p w14:paraId="5F09998A"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 xml:space="preserve">Internetska adresa: </w:t>
      </w:r>
      <w:hyperlink r:id="rId7" w:history="1">
        <w:r w:rsidRPr="008C7828">
          <w:rPr>
            <w:rFonts w:ascii="Times New Roman" w:eastAsia="Times New Roman" w:hAnsi="Times New Roman" w:cs="Times New Roman"/>
            <w:color w:val="0000FF"/>
            <w:kern w:val="0"/>
            <w:u w:val="single"/>
            <w:lang w:eastAsia="hr-HR"/>
            <w14:ligatures w14:val="none"/>
          </w:rPr>
          <w:t>www.gkm.hr</w:t>
        </w:r>
      </w:hyperlink>
      <w:r w:rsidRPr="008C7828">
        <w:rPr>
          <w:rFonts w:ascii="Times New Roman" w:eastAsia="Times New Roman" w:hAnsi="Times New Roman" w:cs="Times New Roman"/>
          <w:kern w:val="0"/>
          <w:lang w:eastAsia="hr-HR"/>
          <w14:ligatures w14:val="none"/>
        </w:rPr>
        <w:t xml:space="preserve">  </w:t>
      </w:r>
    </w:p>
    <w:p w14:paraId="0E54375A"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 xml:space="preserve">Adresa elektroničke pošte: </w:t>
      </w:r>
      <w:bookmarkStart w:id="1" w:name="_Hlk55381544"/>
      <w:r w:rsidRPr="008C7828">
        <w:rPr>
          <w:rFonts w:ascii="Times New Roman" w:eastAsia="Times New Roman" w:hAnsi="Times New Roman" w:cs="Times New Roman"/>
          <w:color w:val="000000"/>
          <w:kern w:val="0"/>
          <w:lang w:val="en-GB" w:eastAsia="hr-HR"/>
          <w14:ligatures w14:val="none"/>
        </w:rPr>
        <w:fldChar w:fldCharType="begin"/>
      </w:r>
      <w:r w:rsidRPr="008C7828">
        <w:rPr>
          <w:rFonts w:ascii="Times New Roman" w:eastAsia="Times New Roman" w:hAnsi="Times New Roman" w:cs="Times New Roman"/>
          <w:color w:val="000000"/>
          <w:kern w:val="0"/>
          <w:lang w:val="en-GB" w:eastAsia="hr-HR"/>
          <w14:ligatures w14:val="none"/>
        </w:rPr>
        <w:instrText xml:space="preserve"> HYPERLINK "mailto:ravnatelj@gkm.hr" </w:instrText>
      </w:r>
      <w:r w:rsidRPr="008C7828">
        <w:rPr>
          <w:rFonts w:ascii="Times New Roman" w:eastAsia="Times New Roman" w:hAnsi="Times New Roman" w:cs="Times New Roman"/>
          <w:color w:val="000000"/>
          <w:kern w:val="0"/>
          <w:lang w:val="en-GB" w:eastAsia="hr-HR"/>
          <w14:ligatures w14:val="none"/>
        </w:rPr>
      </w:r>
      <w:r w:rsidRPr="008C7828">
        <w:rPr>
          <w:rFonts w:ascii="Times New Roman" w:eastAsia="Times New Roman" w:hAnsi="Times New Roman" w:cs="Times New Roman"/>
          <w:color w:val="000000"/>
          <w:kern w:val="0"/>
          <w:lang w:val="en-GB" w:eastAsia="hr-HR"/>
          <w14:ligatures w14:val="none"/>
        </w:rPr>
        <w:fldChar w:fldCharType="separate"/>
      </w:r>
      <w:r w:rsidRPr="008C7828">
        <w:rPr>
          <w:rFonts w:ascii="Times New Roman" w:eastAsia="Times New Roman" w:hAnsi="Times New Roman" w:cs="Times New Roman"/>
          <w:color w:val="0000FF"/>
          <w:kern w:val="0"/>
          <w:u w:val="single"/>
          <w:lang w:val="en-GB" w:eastAsia="hr-HR"/>
          <w14:ligatures w14:val="none"/>
        </w:rPr>
        <w:t>ravnatelj@gkm.hr</w:t>
      </w:r>
      <w:r w:rsidRPr="008C7828">
        <w:rPr>
          <w:rFonts w:ascii="Times New Roman" w:eastAsia="Times New Roman" w:hAnsi="Times New Roman" w:cs="Times New Roman"/>
          <w:color w:val="000000"/>
          <w:kern w:val="0"/>
          <w:lang w:val="en-GB" w:eastAsia="hr-HR"/>
          <w14:ligatures w14:val="none"/>
        </w:rPr>
        <w:fldChar w:fldCharType="end"/>
      </w:r>
      <w:r w:rsidRPr="008C7828">
        <w:rPr>
          <w:rFonts w:ascii="Times New Roman" w:eastAsia="Times New Roman" w:hAnsi="Times New Roman" w:cs="Times New Roman"/>
          <w:color w:val="000000"/>
          <w:kern w:val="0"/>
          <w:lang w:eastAsia="hr-HR"/>
          <w14:ligatures w14:val="none"/>
        </w:rPr>
        <w:t xml:space="preserve"> </w:t>
      </w:r>
      <w:bookmarkEnd w:id="1"/>
    </w:p>
    <w:p w14:paraId="4FDC209B"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p>
    <w:p w14:paraId="4ADBBAE4" w14:textId="7E84B416" w:rsidR="008C7828" w:rsidRPr="00FF25A0" w:rsidRDefault="008C7828" w:rsidP="00FF25A0">
      <w:pPr>
        <w:pStyle w:val="Odlomakpopisa"/>
        <w:numPr>
          <w:ilvl w:val="0"/>
          <w:numId w:val="3"/>
        </w:numPr>
        <w:spacing w:after="0" w:line="259" w:lineRule="auto"/>
        <w:rPr>
          <w:rFonts w:ascii="Times New Roman" w:eastAsia="Calibri" w:hAnsi="Times New Roman" w:cs="Times New Roman"/>
          <w:b/>
          <w:kern w:val="0"/>
          <w14:ligatures w14:val="none"/>
        </w:rPr>
      </w:pPr>
      <w:r w:rsidRPr="00FF25A0">
        <w:rPr>
          <w:rFonts w:ascii="Times New Roman" w:eastAsia="Calibri" w:hAnsi="Times New Roman" w:cs="Times New Roman"/>
          <w:b/>
          <w:i/>
          <w:iCs/>
          <w:kern w:val="0"/>
          <w14:ligatures w14:val="none"/>
        </w:rPr>
        <w:t>Podaci o osobi zaduženoj za komunikaciju s gospodarskim subjektima:</w:t>
      </w:r>
    </w:p>
    <w:p w14:paraId="6A9D9BD6" w14:textId="77777777" w:rsidR="008C7828" w:rsidRPr="008C7828" w:rsidRDefault="008C7828" w:rsidP="008C7828">
      <w:pPr>
        <w:autoSpaceDE w:val="0"/>
        <w:autoSpaceDN w:val="0"/>
        <w:adjustRightInd w:val="0"/>
        <w:spacing w:after="0" w:line="259" w:lineRule="auto"/>
        <w:jc w:val="both"/>
        <w:rPr>
          <w:rFonts w:ascii="Times New Roman" w:eastAsia="Calibri" w:hAnsi="Times New Roman" w:cs="Times New Roman"/>
          <w:bCs/>
          <w:kern w:val="0"/>
          <w14:ligatures w14:val="none"/>
        </w:rPr>
      </w:pPr>
      <w:r w:rsidRPr="008C7828">
        <w:rPr>
          <w:rFonts w:ascii="Times New Roman" w:eastAsia="Calibri" w:hAnsi="Times New Roman" w:cs="Times New Roman"/>
          <w:bCs/>
          <w:kern w:val="0"/>
          <w14:ligatures w14:val="none"/>
        </w:rPr>
        <w:t>Irena Bitanga, tajnik</w:t>
      </w:r>
    </w:p>
    <w:p w14:paraId="3B7046DF" w14:textId="77777777" w:rsidR="008C7828" w:rsidRPr="008C7828" w:rsidRDefault="008C7828" w:rsidP="008C7828">
      <w:pPr>
        <w:autoSpaceDE w:val="0"/>
        <w:autoSpaceDN w:val="0"/>
        <w:adjustRightInd w:val="0"/>
        <w:spacing w:after="0" w:line="259" w:lineRule="auto"/>
        <w:jc w:val="both"/>
        <w:rPr>
          <w:rFonts w:ascii="Times New Roman" w:eastAsia="Calibri" w:hAnsi="Times New Roman" w:cs="Times New Roman"/>
          <w:kern w:val="0"/>
          <w14:ligatures w14:val="none"/>
        </w:rPr>
      </w:pPr>
      <w:bookmarkStart w:id="2" w:name="_Hlk57963041"/>
      <w:r w:rsidRPr="008C7828">
        <w:rPr>
          <w:rFonts w:ascii="Times New Roman" w:eastAsia="Calibri" w:hAnsi="Times New Roman" w:cs="Times New Roman"/>
          <w:kern w:val="0"/>
          <w14:ligatures w14:val="none"/>
        </w:rPr>
        <w:t>Broj telefona:   +38521317886</w:t>
      </w:r>
    </w:p>
    <w:bookmarkEnd w:id="2"/>
    <w:p w14:paraId="5D5BA297"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bCs/>
          <w:kern w:val="0"/>
          <w:lang w:eastAsia="hr-HR"/>
          <w14:ligatures w14:val="none"/>
        </w:rPr>
        <w:t xml:space="preserve">Adresa elektroničke pošte: </w:t>
      </w:r>
      <w:bookmarkStart w:id="3" w:name="_Hlk55382102"/>
      <w:r w:rsidRPr="008C7828">
        <w:rPr>
          <w:rFonts w:ascii="Times New Roman" w:eastAsia="Times New Roman" w:hAnsi="Times New Roman" w:cs="Times New Roman"/>
          <w:bCs/>
          <w:color w:val="000000"/>
          <w:kern w:val="0"/>
          <w:lang w:val="en-GB" w:eastAsia="hr-HR"/>
          <w14:ligatures w14:val="none"/>
        </w:rPr>
        <w:fldChar w:fldCharType="begin"/>
      </w:r>
      <w:r w:rsidRPr="008C7828">
        <w:rPr>
          <w:rFonts w:ascii="Times New Roman" w:eastAsia="Times New Roman" w:hAnsi="Times New Roman" w:cs="Times New Roman"/>
          <w:bCs/>
          <w:color w:val="000000"/>
          <w:kern w:val="0"/>
          <w:lang w:val="en-GB" w:eastAsia="hr-HR"/>
          <w14:ligatures w14:val="none"/>
        </w:rPr>
        <w:instrText xml:space="preserve"> HYPERLINK "mailto:tajnik@gkm.hr" </w:instrText>
      </w:r>
      <w:r w:rsidRPr="008C7828">
        <w:rPr>
          <w:rFonts w:ascii="Times New Roman" w:eastAsia="Times New Roman" w:hAnsi="Times New Roman" w:cs="Times New Roman"/>
          <w:bCs/>
          <w:color w:val="000000"/>
          <w:kern w:val="0"/>
          <w:lang w:val="en-GB" w:eastAsia="hr-HR"/>
          <w14:ligatures w14:val="none"/>
        </w:rPr>
      </w:r>
      <w:r w:rsidRPr="008C7828">
        <w:rPr>
          <w:rFonts w:ascii="Times New Roman" w:eastAsia="Times New Roman" w:hAnsi="Times New Roman" w:cs="Times New Roman"/>
          <w:bCs/>
          <w:color w:val="000000"/>
          <w:kern w:val="0"/>
          <w:lang w:val="en-GB" w:eastAsia="hr-HR"/>
          <w14:ligatures w14:val="none"/>
        </w:rPr>
        <w:fldChar w:fldCharType="separate"/>
      </w:r>
      <w:r w:rsidRPr="008C7828">
        <w:rPr>
          <w:rFonts w:ascii="Times New Roman" w:eastAsia="Times New Roman" w:hAnsi="Times New Roman" w:cs="Times New Roman"/>
          <w:bCs/>
          <w:color w:val="0000FF"/>
          <w:kern w:val="0"/>
          <w:u w:val="single"/>
          <w:lang w:val="en-GB" w:eastAsia="hr-HR"/>
          <w14:ligatures w14:val="none"/>
        </w:rPr>
        <w:t>tajnik@gkm.hr</w:t>
      </w:r>
      <w:r w:rsidRPr="008C7828">
        <w:rPr>
          <w:rFonts w:ascii="Times New Roman" w:eastAsia="Times New Roman" w:hAnsi="Times New Roman" w:cs="Times New Roman"/>
          <w:bCs/>
          <w:color w:val="000000"/>
          <w:kern w:val="0"/>
          <w:lang w:val="en-GB" w:eastAsia="hr-HR"/>
          <w14:ligatures w14:val="none"/>
        </w:rPr>
        <w:fldChar w:fldCharType="end"/>
      </w:r>
    </w:p>
    <w:bookmarkEnd w:id="3"/>
    <w:p w14:paraId="1F7962EF"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p>
    <w:p w14:paraId="0ED529C4" w14:textId="697B375F" w:rsidR="008C7828" w:rsidRPr="00FF25A0" w:rsidRDefault="008C7828" w:rsidP="00FF25A0">
      <w:pPr>
        <w:pStyle w:val="Odlomakpopisa"/>
        <w:numPr>
          <w:ilvl w:val="0"/>
          <w:numId w:val="3"/>
        </w:numPr>
        <w:spacing w:after="0" w:line="259" w:lineRule="auto"/>
        <w:rPr>
          <w:rFonts w:ascii="Times New Roman" w:eastAsia="Calibri" w:hAnsi="Times New Roman" w:cs="Times New Roman"/>
          <w:b/>
          <w:i/>
          <w:iCs/>
          <w:kern w:val="0"/>
          <w14:ligatures w14:val="none"/>
        </w:rPr>
      </w:pPr>
      <w:r w:rsidRPr="00FF25A0">
        <w:rPr>
          <w:rFonts w:ascii="Times New Roman" w:eastAsia="Calibri" w:hAnsi="Times New Roman" w:cs="Times New Roman"/>
          <w:b/>
          <w:i/>
          <w:iCs/>
          <w:kern w:val="0"/>
          <w14:ligatures w14:val="none"/>
        </w:rPr>
        <w:t xml:space="preserve">Popis gospodarskih subjekata s kojima je naručitelj u sukobu interesa: </w:t>
      </w:r>
    </w:p>
    <w:p w14:paraId="22B00DDC" w14:textId="77777777" w:rsidR="008C7828" w:rsidRPr="008C7828" w:rsidRDefault="008C7828" w:rsidP="008C7828">
      <w:pPr>
        <w:spacing w:after="0" w:line="259" w:lineRule="auto"/>
        <w:jc w:val="both"/>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 xml:space="preserve">Temeljem članaka 80. Zakona o javnoj nabavi ("Narodne novine", broj 120/2016 i 114/22; dalje: ZJN), </w:t>
      </w:r>
      <w:bookmarkStart w:id="4" w:name="_Hlk54770444"/>
      <w:r w:rsidRPr="008C7828">
        <w:rPr>
          <w:rFonts w:ascii="Times New Roman" w:eastAsia="Calibri" w:hAnsi="Times New Roman" w:cs="Times New Roman"/>
          <w:kern w:val="0"/>
          <w14:ligatures w14:val="none"/>
        </w:rPr>
        <w:t xml:space="preserve">Gradsko kazalište mladih </w:t>
      </w:r>
      <w:bookmarkEnd w:id="4"/>
      <w:r w:rsidRPr="008C7828">
        <w:rPr>
          <w:rFonts w:ascii="Times New Roman" w:eastAsia="Calibri" w:hAnsi="Times New Roman" w:cs="Times New Roman"/>
          <w:kern w:val="0"/>
          <w14:ligatures w14:val="none"/>
        </w:rPr>
        <w:t xml:space="preserve">u ovom postupku </w:t>
      </w:r>
      <w:r w:rsidRPr="008C7828">
        <w:rPr>
          <w:rFonts w:ascii="Times New Roman" w:eastAsia="Calibri" w:hAnsi="Times New Roman" w:cs="Times New Roman"/>
          <w:bCs/>
          <w:kern w:val="0"/>
          <w14:ligatures w14:val="none"/>
        </w:rPr>
        <w:t xml:space="preserve">(u daljnjem tekstu: Naručitelj) </w:t>
      </w:r>
      <w:r w:rsidRPr="008C7828">
        <w:rPr>
          <w:rFonts w:ascii="Times New Roman" w:eastAsia="Calibri" w:hAnsi="Times New Roman" w:cs="Times New Roman"/>
          <w:kern w:val="0"/>
          <w14:ligatures w14:val="none"/>
        </w:rPr>
        <w:t xml:space="preserve">ne smije sklapati ugovore o  nabavi sa sljedećim gospodarskim subjektima (u svojstvu ponuditelja, člana zajednice ponuditelja ili podizvoditelja odabranom ponuditelju): </w:t>
      </w:r>
    </w:p>
    <w:p w14:paraId="5710799A" w14:textId="77777777" w:rsidR="008C7828" w:rsidRPr="008C7828" w:rsidRDefault="008C7828" w:rsidP="008C7828">
      <w:pPr>
        <w:spacing w:after="0" w:line="259" w:lineRule="auto"/>
        <w:jc w:val="both"/>
        <w:rPr>
          <w:rFonts w:ascii="Times New Roman" w:eastAsia="Calibri" w:hAnsi="Times New Roman" w:cs="Times New Roman"/>
          <w:kern w:val="0"/>
          <w14:ligatures w14:val="none"/>
        </w:rPr>
      </w:pPr>
    </w:p>
    <w:p w14:paraId="2E15EA21" w14:textId="77777777" w:rsidR="008C7828" w:rsidRPr="008C7828" w:rsidRDefault="008C7828" w:rsidP="008C7828">
      <w:pPr>
        <w:numPr>
          <w:ilvl w:val="0"/>
          <w:numId w:val="1"/>
        </w:numPr>
        <w:spacing w:after="0" w:line="240" w:lineRule="auto"/>
        <w:contextualSpacing/>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Valenti rooms, vl. Đani Valenti, Starčevićeva 16</w:t>
      </w:r>
    </w:p>
    <w:p w14:paraId="19C3BE05" w14:textId="77777777" w:rsidR="008C7828" w:rsidRPr="008C7828" w:rsidRDefault="008C7828" w:rsidP="008C7828">
      <w:pPr>
        <w:numPr>
          <w:ilvl w:val="0"/>
          <w:numId w:val="1"/>
        </w:numPr>
        <w:spacing w:after="0" w:line="240" w:lineRule="auto"/>
        <w:contextualSpacing/>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Odvjetnik Mirko Bitanga, Gundulićeva 26, Split</w:t>
      </w:r>
    </w:p>
    <w:p w14:paraId="055D8AFB" w14:textId="77777777" w:rsidR="008C7828" w:rsidRPr="008C7828" w:rsidRDefault="008C7828" w:rsidP="008C7828">
      <w:pPr>
        <w:numPr>
          <w:ilvl w:val="0"/>
          <w:numId w:val="1"/>
        </w:numPr>
        <w:spacing w:after="0" w:line="240" w:lineRule="auto"/>
        <w:contextualSpacing/>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Studio B&amp;C, vl. Siniša Čović, Šižgorićeva 8</w:t>
      </w:r>
    </w:p>
    <w:p w14:paraId="70A96565" w14:textId="77777777" w:rsidR="008C7828" w:rsidRPr="008C7828" w:rsidRDefault="008C7828" w:rsidP="008C7828">
      <w:pPr>
        <w:spacing w:after="0" w:line="276" w:lineRule="auto"/>
        <w:ind w:left="720"/>
        <w:contextualSpacing/>
        <w:jc w:val="both"/>
        <w:rPr>
          <w:rFonts w:ascii="Times New Roman" w:eastAsia="Calibri" w:hAnsi="Times New Roman" w:cs="Times New Roman"/>
          <w:kern w:val="0"/>
          <w:lang w:eastAsia="hr-HR"/>
          <w14:ligatures w14:val="none"/>
        </w:rPr>
      </w:pPr>
    </w:p>
    <w:p w14:paraId="2DA3C5F5" w14:textId="6324A33B" w:rsidR="008C7828" w:rsidRPr="00FF25A0" w:rsidRDefault="008C7828" w:rsidP="00FF25A0">
      <w:pPr>
        <w:pStyle w:val="Odlomakpopisa"/>
        <w:numPr>
          <w:ilvl w:val="0"/>
          <w:numId w:val="1"/>
        </w:numPr>
        <w:spacing w:after="0" w:line="259" w:lineRule="auto"/>
        <w:rPr>
          <w:rFonts w:ascii="Times New Roman" w:eastAsia="Calibri" w:hAnsi="Times New Roman" w:cs="Times New Roman"/>
          <w:b/>
          <w:i/>
          <w:iCs/>
          <w:kern w:val="0"/>
          <w14:ligatures w14:val="none"/>
        </w:rPr>
      </w:pPr>
      <w:r w:rsidRPr="00FF25A0">
        <w:rPr>
          <w:rFonts w:ascii="Times New Roman" w:eastAsia="Calibri" w:hAnsi="Times New Roman" w:cs="Times New Roman"/>
          <w:b/>
          <w:i/>
          <w:iCs/>
          <w:kern w:val="0"/>
          <w14:ligatures w14:val="none"/>
        </w:rPr>
        <w:t xml:space="preserve">Evidencijski broj nabave: </w:t>
      </w:r>
    </w:p>
    <w:p w14:paraId="7EEE21FD"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color w:val="FF0000"/>
          <w:kern w:val="0"/>
          <w:lang w:eastAsia="hr-HR"/>
          <w14:ligatures w14:val="none"/>
        </w:rPr>
      </w:pPr>
      <w:r w:rsidRPr="008C7828">
        <w:rPr>
          <w:rFonts w:ascii="Times New Roman" w:eastAsia="Times New Roman" w:hAnsi="Times New Roman" w:cs="Times New Roman"/>
          <w:color w:val="FF0000"/>
          <w:kern w:val="0"/>
          <w:lang w:eastAsia="hr-HR"/>
          <w14:ligatures w14:val="none"/>
        </w:rPr>
        <w:t>06/25</w:t>
      </w:r>
    </w:p>
    <w:p w14:paraId="227E6B40" w14:textId="5D6E798D" w:rsidR="008C7828" w:rsidRPr="00FF25A0" w:rsidRDefault="008C7828" w:rsidP="00FF25A0">
      <w:pPr>
        <w:pStyle w:val="Odlomakpopisa"/>
        <w:numPr>
          <w:ilvl w:val="0"/>
          <w:numId w:val="1"/>
        </w:numPr>
        <w:spacing w:after="0" w:line="259" w:lineRule="auto"/>
        <w:rPr>
          <w:rFonts w:ascii="Times New Roman" w:eastAsia="Calibri" w:hAnsi="Times New Roman" w:cs="Times New Roman"/>
          <w:b/>
          <w:i/>
          <w:iCs/>
          <w:kern w:val="0"/>
          <w14:ligatures w14:val="none"/>
        </w:rPr>
      </w:pPr>
      <w:r w:rsidRPr="00FF25A0">
        <w:rPr>
          <w:rFonts w:ascii="Times New Roman" w:eastAsia="Calibri" w:hAnsi="Times New Roman" w:cs="Times New Roman"/>
          <w:b/>
          <w:i/>
          <w:iCs/>
          <w:kern w:val="0"/>
          <w14:ligatures w14:val="none"/>
        </w:rPr>
        <w:t xml:space="preserve">Vrsta postupka nabave: </w:t>
      </w:r>
    </w:p>
    <w:p w14:paraId="66E54539" w14:textId="77777777" w:rsidR="008C7828" w:rsidRPr="008C7828" w:rsidRDefault="008C7828" w:rsidP="008C7828">
      <w:pPr>
        <w:spacing w:after="0" w:line="259" w:lineRule="auto"/>
        <w:jc w:val="both"/>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Postupak jednostavne nabave.</w:t>
      </w:r>
    </w:p>
    <w:p w14:paraId="5144F26B" w14:textId="77777777" w:rsidR="00FF25A0" w:rsidRDefault="008C7828" w:rsidP="00FF25A0">
      <w:pPr>
        <w:spacing w:after="0" w:line="259" w:lineRule="auto"/>
        <w:jc w:val="both"/>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U skladu s člankom 12. stavak 1. točka 1.a) ZJN za predmetnu nabavu ne primjenjuje se ZJN.</w:t>
      </w:r>
    </w:p>
    <w:p w14:paraId="6F2A239B" w14:textId="77777777" w:rsidR="00FF25A0" w:rsidRDefault="00FF25A0" w:rsidP="00FF25A0">
      <w:pPr>
        <w:spacing w:after="0" w:line="259" w:lineRule="auto"/>
        <w:jc w:val="both"/>
        <w:rPr>
          <w:rFonts w:ascii="Times New Roman" w:eastAsia="Calibri" w:hAnsi="Times New Roman" w:cs="Times New Roman"/>
          <w:kern w:val="0"/>
          <w14:ligatures w14:val="none"/>
        </w:rPr>
      </w:pPr>
    </w:p>
    <w:p w14:paraId="5A09F5F8" w14:textId="629963D7" w:rsidR="008C7828" w:rsidRPr="008C7828" w:rsidRDefault="00FF25A0" w:rsidP="00FF25A0">
      <w:pPr>
        <w:spacing w:after="0" w:line="259" w:lineRule="auto"/>
        <w:jc w:val="both"/>
        <w:rPr>
          <w:rFonts w:ascii="Times New Roman" w:eastAsia="Calibri" w:hAnsi="Times New Roman" w:cs="Times New Roman"/>
          <w:kern w:val="0"/>
          <w14:ligatures w14:val="none"/>
        </w:rPr>
      </w:pPr>
      <w:r w:rsidRPr="00FF25A0">
        <w:rPr>
          <w:rFonts w:ascii="Times New Roman" w:eastAsia="Calibri" w:hAnsi="Times New Roman" w:cs="Times New Roman"/>
          <w:b/>
          <w:bCs/>
          <w:i/>
          <w:iCs/>
          <w:kern w:val="0"/>
          <w14:ligatures w14:val="none"/>
        </w:rPr>
        <w:t xml:space="preserve">      6.</w:t>
      </w:r>
      <w:r>
        <w:rPr>
          <w:rFonts w:ascii="Times New Roman" w:eastAsia="Calibri" w:hAnsi="Times New Roman" w:cs="Times New Roman"/>
          <w:kern w:val="0"/>
          <w14:ligatures w14:val="none"/>
        </w:rPr>
        <w:t xml:space="preserve"> </w:t>
      </w:r>
      <w:r w:rsidR="008C7828" w:rsidRPr="008C7828">
        <w:rPr>
          <w:rFonts w:ascii="Times New Roman" w:eastAsia="Calibri" w:hAnsi="Times New Roman" w:cs="Times New Roman"/>
          <w:b/>
          <w:i/>
          <w:iCs/>
          <w:kern w:val="0"/>
          <w14:ligatures w14:val="none"/>
        </w:rPr>
        <w:t>Procijenjena vrijednost nabave:</w:t>
      </w:r>
    </w:p>
    <w:p w14:paraId="4B2E18DD"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bCs/>
          <w:kern w:val="0"/>
          <w:lang w:eastAsia="hr-HR"/>
          <w14:ligatures w14:val="none"/>
        </w:rPr>
      </w:pPr>
      <w:r w:rsidRPr="008C7828">
        <w:rPr>
          <w:rFonts w:ascii="Times New Roman" w:eastAsia="Times New Roman" w:hAnsi="Times New Roman" w:cs="Times New Roman"/>
          <w:bCs/>
          <w:kern w:val="0"/>
          <w:lang w:eastAsia="hr-HR"/>
          <w14:ligatures w14:val="none"/>
        </w:rPr>
        <w:t>25.000,00 € bez PDV-a</w:t>
      </w:r>
    </w:p>
    <w:p w14:paraId="427CB418" w14:textId="77777777" w:rsidR="008C7828" w:rsidRPr="008C7828" w:rsidRDefault="008C7828" w:rsidP="008C7828">
      <w:pPr>
        <w:spacing w:after="0" w:line="259" w:lineRule="auto"/>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 xml:space="preserve">Na temelju provedenog postupka jednostavne nabave, s odabranim ponuditeljem sklopit će se ugovor. </w:t>
      </w:r>
    </w:p>
    <w:p w14:paraId="4515E671" w14:textId="77777777" w:rsidR="008C7828" w:rsidRPr="008C7828" w:rsidRDefault="008C7828" w:rsidP="008C7828">
      <w:pPr>
        <w:spacing w:after="0" w:line="259" w:lineRule="auto"/>
        <w:rPr>
          <w:rFonts w:ascii="Times New Roman" w:eastAsia="Calibri" w:hAnsi="Times New Roman" w:cs="Times New Roman"/>
          <w:kern w:val="0"/>
          <w14:ligatures w14:val="none"/>
        </w:rPr>
      </w:pPr>
    </w:p>
    <w:p w14:paraId="74366233" w14:textId="59C08693" w:rsidR="008C7828" w:rsidRPr="00FF25A0" w:rsidRDefault="008C7828" w:rsidP="00FF25A0">
      <w:pPr>
        <w:pStyle w:val="Odlomakpopisa"/>
        <w:numPr>
          <w:ilvl w:val="0"/>
          <w:numId w:val="5"/>
        </w:numPr>
        <w:autoSpaceDE w:val="0"/>
        <w:autoSpaceDN w:val="0"/>
        <w:adjustRightInd w:val="0"/>
        <w:spacing w:after="0" w:line="276" w:lineRule="auto"/>
        <w:jc w:val="both"/>
        <w:rPr>
          <w:rFonts w:ascii="Times New Roman" w:eastAsia="Times New Roman" w:hAnsi="Times New Roman" w:cs="Times New Roman"/>
          <w:b/>
          <w:i/>
          <w:iCs/>
          <w:kern w:val="0"/>
          <w:lang w:eastAsia="hr-HR"/>
          <w14:ligatures w14:val="none"/>
        </w:rPr>
      </w:pPr>
      <w:r w:rsidRPr="00FF25A0">
        <w:rPr>
          <w:rFonts w:ascii="Times New Roman" w:eastAsia="Times New Roman" w:hAnsi="Times New Roman" w:cs="Times New Roman"/>
          <w:b/>
          <w:i/>
          <w:iCs/>
          <w:kern w:val="0"/>
          <w:lang w:eastAsia="hr-HR"/>
          <w14:ligatures w14:val="none"/>
        </w:rPr>
        <w:t xml:space="preserve">Oznaka i naziv iz Jedinstvenog rječnika javne nabave: </w:t>
      </w:r>
    </w:p>
    <w:p w14:paraId="656246F8" w14:textId="77777777" w:rsidR="008C7828" w:rsidRPr="008C7828" w:rsidRDefault="008C7828" w:rsidP="008C7828">
      <w:pPr>
        <w:widowControl w:val="0"/>
        <w:autoSpaceDE w:val="0"/>
        <w:autoSpaceDN w:val="0"/>
        <w:adjustRightInd w:val="0"/>
        <w:spacing w:after="0" w:line="259" w:lineRule="auto"/>
        <w:jc w:val="both"/>
        <w:rPr>
          <w:rFonts w:ascii="Times New Roman" w:eastAsia="Calibri" w:hAnsi="Times New Roman" w:cs="Times New Roman"/>
          <w:kern w:val="0"/>
          <w14:ligatures w14:val="none"/>
        </w:rPr>
      </w:pPr>
      <w:r w:rsidRPr="008C7828">
        <w:rPr>
          <w:rFonts w:ascii="Times New Roman" w:eastAsia="Calibri" w:hAnsi="Times New Roman" w:cs="Times New Roman"/>
          <w:kern w:val="0"/>
          <w14:ligatures w14:val="none"/>
        </w:rPr>
        <w:t>CPV: 71242000-6</w:t>
      </w:r>
    </w:p>
    <w:p w14:paraId="06498F75" w14:textId="77777777" w:rsidR="008C7828" w:rsidRPr="008C7828" w:rsidRDefault="008C7828" w:rsidP="008C7828">
      <w:pPr>
        <w:spacing w:after="0" w:line="259" w:lineRule="auto"/>
        <w:rPr>
          <w:rFonts w:ascii="Times New Roman" w:eastAsia="Calibri" w:hAnsi="Times New Roman" w:cs="Times New Roman"/>
          <w:kern w:val="0"/>
          <w14:ligatures w14:val="none"/>
        </w:rPr>
      </w:pPr>
    </w:p>
    <w:p w14:paraId="4F113C8B" w14:textId="43844031" w:rsidR="008C7828" w:rsidRPr="00FF25A0" w:rsidRDefault="008C7828" w:rsidP="00FF25A0">
      <w:pPr>
        <w:pStyle w:val="Odlomakpopisa"/>
        <w:numPr>
          <w:ilvl w:val="0"/>
          <w:numId w:val="5"/>
        </w:numPr>
        <w:spacing w:after="0" w:line="259" w:lineRule="auto"/>
        <w:rPr>
          <w:rFonts w:ascii="Times New Roman" w:eastAsia="Calibri" w:hAnsi="Times New Roman" w:cs="Times New Roman"/>
          <w:b/>
          <w:i/>
          <w:iCs/>
          <w:kern w:val="0"/>
          <w14:ligatures w14:val="none"/>
        </w:rPr>
      </w:pPr>
      <w:r w:rsidRPr="00FF25A0">
        <w:rPr>
          <w:rFonts w:ascii="Times New Roman" w:eastAsia="Calibri" w:hAnsi="Times New Roman" w:cs="Times New Roman"/>
          <w:b/>
          <w:i/>
          <w:iCs/>
          <w:kern w:val="0"/>
          <w14:ligatures w14:val="none"/>
        </w:rPr>
        <w:t>Opis predmeta nabave:</w:t>
      </w:r>
    </w:p>
    <w:p w14:paraId="634C6D72" w14:textId="77777777" w:rsidR="008C7828" w:rsidRPr="008C7828" w:rsidRDefault="008C7828" w:rsidP="008C7828">
      <w:pPr>
        <w:autoSpaceDE w:val="0"/>
        <w:autoSpaceDN w:val="0"/>
        <w:adjustRightInd w:val="0"/>
        <w:spacing w:after="0" w:line="276" w:lineRule="auto"/>
        <w:jc w:val="both"/>
        <w:rPr>
          <w:rFonts w:ascii="Times New Roman" w:eastAsia="Times New Roman" w:hAnsi="Times New Roman" w:cs="Times New Roman"/>
          <w:kern w:val="0"/>
          <w:lang w:eastAsia="hr-HR"/>
          <w14:ligatures w14:val="none"/>
        </w:rPr>
      </w:pPr>
      <w:r w:rsidRPr="008C7828">
        <w:rPr>
          <w:rFonts w:ascii="Times New Roman" w:eastAsia="Times New Roman" w:hAnsi="Times New Roman" w:cs="Times New Roman"/>
          <w:kern w:val="0"/>
          <w:lang w:eastAsia="hr-HR"/>
          <w14:ligatures w14:val="none"/>
        </w:rPr>
        <w:t xml:space="preserve">Izrada projektne dokumentacije uređenja Gradskog kazališta mladih – pripremna faza. </w:t>
      </w:r>
    </w:p>
    <w:p w14:paraId="200CF335" w14:textId="2226F942" w:rsidR="008C7828" w:rsidRPr="00FF25A0" w:rsidRDefault="008C7828" w:rsidP="00FF25A0">
      <w:pPr>
        <w:pStyle w:val="Odlomakpopisa"/>
        <w:numPr>
          <w:ilvl w:val="0"/>
          <w:numId w:val="5"/>
        </w:numPr>
        <w:tabs>
          <w:tab w:val="center" w:pos="8222"/>
        </w:tabs>
        <w:spacing w:after="0" w:line="240" w:lineRule="auto"/>
        <w:rPr>
          <w:rFonts w:ascii="Times New Roman" w:eastAsia="Calibri" w:hAnsi="Times New Roman" w:cs="Times New Roman"/>
          <w:b/>
          <w:bCs/>
          <w:i/>
          <w:iCs/>
          <w:kern w:val="0"/>
          <w:lang w:eastAsia="zh-CN"/>
          <w14:ligatures w14:val="none"/>
        </w:rPr>
      </w:pPr>
      <w:r w:rsidRPr="00FF25A0">
        <w:rPr>
          <w:rFonts w:ascii="Times New Roman" w:eastAsia="Calibri" w:hAnsi="Times New Roman" w:cs="Times New Roman"/>
          <w:b/>
          <w:bCs/>
          <w:i/>
          <w:iCs/>
          <w:kern w:val="0"/>
          <w:lang w:eastAsia="zh-CN"/>
          <w14:ligatures w14:val="none"/>
        </w:rPr>
        <w:t xml:space="preserve">Kriterij za odabir ponude:                 </w:t>
      </w:r>
    </w:p>
    <w:p w14:paraId="3A73365B" w14:textId="2E0525E5" w:rsidR="00C113F5" w:rsidRPr="008C7828" w:rsidRDefault="00C113F5" w:rsidP="008C7828">
      <w:pPr>
        <w:tabs>
          <w:tab w:val="center" w:pos="8222"/>
        </w:tabs>
        <w:spacing w:after="0" w:line="240" w:lineRule="auto"/>
        <w:rPr>
          <w:rFonts w:ascii="Times New Roman" w:eastAsia="Calibri" w:hAnsi="Times New Roman" w:cs="Times New Roman"/>
          <w:kern w:val="0"/>
          <w:lang w:eastAsia="zh-CN"/>
          <w14:ligatures w14:val="none"/>
        </w:rPr>
      </w:pPr>
      <w:r>
        <w:rPr>
          <w:rFonts w:ascii="Times New Roman" w:eastAsia="Calibri" w:hAnsi="Times New Roman" w:cs="Times New Roman"/>
          <w:kern w:val="0"/>
          <w:lang w:eastAsia="zh-CN"/>
          <w14:ligatures w14:val="none"/>
        </w:rPr>
        <w:t>Najniža cijena</w:t>
      </w:r>
    </w:p>
    <w:p w14:paraId="08AC1572" w14:textId="77777777" w:rsidR="008C7828" w:rsidRPr="008C7828" w:rsidRDefault="008C7828" w:rsidP="008C7828">
      <w:pPr>
        <w:tabs>
          <w:tab w:val="center" w:pos="8222"/>
        </w:tabs>
        <w:spacing w:after="0" w:line="240" w:lineRule="auto"/>
        <w:rPr>
          <w:rFonts w:ascii="Times New Roman" w:eastAsia="Calibri" w:hAnsi="Times New Roman" w:cs="Times New Roman"/>
          <w:kern w:val="0"/>
          <w:lang w:eastAsia="zh-CN"/>
          <w14:ligatures w14:val="none"/>
        </w:rPr>
      </w:pPr>
    </w:p>
    <w:p w14:paraId="4CBF6AB7" w14:textId="5C2339B4" w:rsidR="008C7828" w:rsidRPr="008C7828" w:rsidRDefault="00FF25A0" w:rsidP="008C7828">
      <w:pPr>
        <w:tabs>
          <w:tab w:val="center" w:pos="8222"/>
        </w:tabs>
        <w:spacing w:after="0" w:line="240" w:lineRule="auto"/>
        <w:rPr>
          <w:rFonts w:ascii="Times New Roman" w:eastAsia="Calibri" w:hAnsi="Times New Roman" w:cs="Times New Roman"/>
          <w:b/>
          <w:bCs/>
          <w:i/>
          <w:iCs/>
          <w:kern w:val="0"/>
          <w:lang w:eastAsia="zh-CN"/>
          <w14:ligatures w14:val="none"/>
        </w:rPr>
      </w:pPr>
      <w:r>
        <w:rPr>
          <w:rFonts w:ascii="Times New Roman" w:eastAsia="Calibri" w:hAnsi="Times New Roman" w:cs="Times New Roman"/>
          <w:b/>
          <w:bCs/>
          <w:i/>
          <w:iCs/>
          <w:kern w:val="0"/>
          <w:lang w:eastAsia="zh-CN"/>
          <w14:ligatures w14:val="none"/>
        </w:rPr>
        <w:t xml:space="preserve">     10. </w:t>
      </w:r>
      <w:r w:rsidR="008C7828" w:rsidRPr="008C7828">
        <w:rPr>
          <w:rFonts w:ascii="Times New Roman" w:eastAsia="Calibri" w:hAnsi="Times New Roman" w:cs="Times New Roman"/>
          <w:b/>
          <w:bCs/>
          <w:i/>
          <w:iCs/>
          <w:kern w:val="0"/>
          <w:lang w:eastAsia="zh-CN"/>
          <w14:ligatures w14:val="none"/>
        </w:rPr>
        <w:t>Traženi dokazi sposobnosti i uvjeti isključenja:</w:t>
      </w:r>
    </w:p>
    <w:p w14:paraId="666DC013" w14:textId="495418A5" w:rsidR="008C7828" w:rsidRPr="008C7828" w:rsidRDefault="008C7828" w:rsidP="008C7828">
      <w:pPr>
        <w:jc w:val="both"/>
        <w:rPr>
          <w:rFonts w:ascii="Times New Roman" w:hAnsi="Times New Roman" w:cs="Times New Roman"/>
          <w:bCs/>
        </w:rPr>
      </w:pPr>
      <w:r w:rsidRPr="008C7828">
        <w:rPr>
          <w:rFonts w:ascii="Times New Roman" w:eastAsia="Times New Roman" w:hAnsi="Times New Roman" w:cs="Times New Roman"/>
          <w:iCs/>
        </w:rPr>
        <w:t>a)</w:t>
      </w:r>
      <w:r w:rsidRPr="008C7828">
        <w:rPr>
          <w:rFonts w:ascii="Times New Roman" w:hAnsi="Times New Roman" w:cs="Times New Roman"/>
          <w:bCs/>
        </w:rPr>
        <w:t xml:space="preserve"> dokaz o upisu gospodarskog subjekta u sudski, obrtni, strukovni ili drugi odgovarajući registar u državi njegova poslovnog nastana</w:t>
      </w:r>
      <w:r w:rsidR="00F5069F">
        <w:rPr>
          <w:rFonts w:ascii="Times New Roman" w:hAnsi="Times New Roman" w:cs="Times New Roman"/>
          <w:bCs/>
        </w:rPr>
        <w:t>:</w:t>
      </w:r>
    </w:p>
    <w:p w14:paraId="1B6E91B0" w14:textId="6B7C477C" w:rsidR="008C7828" w:rsidRPr="008C7828" w:rsidRDefault="008C7828" w:rsidP="008C7828">
      <w:pPr>
        <w:numPr>
          <w:ilvl w:val="0"/>
          <w:numId w:val="2"/>
        </w:numPr>
        <w:spacing w:after="200" w:line="276" w:lineRule="auto"/>
        <w:contextualSpacing/>
        <w:jc w:val="both"/>
        <w:rPr>
          <w:rFonts w:ascii="Times New Roman" w:hAnsi="Times New Roman" w:cs="Times New Roman"/>
          <w:bCs/>
        </w:rPr>
      </w:pPr>
      <w:r w:rsidRPr="008C7828">
        <w:rPr>
          <w:rFonts w:ascii="Times New Roman" w:hAnsi="Times New Roman" w:cs="Times New Roman"/>
          <w:bCs/>
        </w:rPr>
        <w:t>izvadak iz sudskog, obrtnog, strukovnog ili drugog odgovarajućeg registra koji se vodi u državi članici njegova poslovnog nastana</w:t>
      </w:r>
      <w:r w:rsidR="007D00E2">
        <w:rPr>
          <w:rFonts w:ascii="Times New Roman" w:hAnsi="Times New Roman" w:cs="Times New Roman"/>
          <w:bCs/>
        </w:rPr>
        <w:t>, ne stariji od 3 mjeseca od dana objave Poziva na mrežnim stranicama Naručitelja.</w:t>
      </w:r>
    </w:p>
    <w:p w14:paraId="7BD7DF48" w14:textId="1E4213BC" w:rsidR="008C7828" w:rsidRPr="008C7828" w:rsidRDefault="008C7828" w:rsidP="008C7828">
      <w:pPr>
        <w:overflowPunct w:val="0"/>
        <w:autoSpaceDE w:val="0"/>
        <w:autoSpaceDN w:val="0"/>
        <w:adjustRightInd w:val="0"/>
        <w:spacing w:after="0" w:line="240" w:lineRule="auto"/>
        <w:jc w:val="both"/>
        <w:textAlignment w:val="baseline"/>
        <w:rPr>
          <w:rFonts w:ascii="Times New Roman" w:hAnsi="Times New Roman" w:cs="Times New Roman"/>
          <w:bCs/>
        </w:rPr>
      </w:pPr>
      <w:r w:rsidRPr="008C7828">
        <w:rPr>
          <w:rFonts w:ascii="Times New Roman" w:hAnsi="Times New Roman" w:cs="Times New Roman"/>
          <w:bCs/>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5B14D33" w14:textId="378DBAC2"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b/>
          <w:iCs/>
        </w:rPr>
        <w:t xml:space="preserve"> </w:t>
      </w:r>
    </w:p>
    <w:p w14:paraId="2DEBA0F4" w14:textId="259C6F18" w:rsid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b) potvrda Porezne uprave </w:t>
      </w:r>
      <w:r w:rsidR="007D00E2">
        <w:rPr>
          <w:rFonts w:ascii="Times New Roman" w:eastAsia="Times New Roman" w:hAnsi="Times New Roman" w:cs="Times New Roman"/>
          <w:iCs/>
        </w:rPr>
        <w:t xml:space="preserve">ili istovrijedna isprava nadležnih tijela koja se izdaje u državni članici poslovnog nastana gospodarskog subjekta, </w:t>
      </w:r>
      <w:r w:rsidRPr="008C7828">
        <w:rPr>
          <w:rFonts w:ascii="Times New Roman" w:eastAsia="Times New Roman" w:hAnsi="Times New Roman" w:cs="Times New Roman"/>
          <w:iCs/>
        </w:rPr>
        <w:t>o stanju duga kojom se dokazuje da je ponuditelj ispunio obvezu plaćanja dospjelih poreznih obveza i obveza za mirovinsko i zdravstveno osiguranje, osim ako mu prema posebnom zakonu plaćanje tih obveza nije dopušteno ili je odobrena odgoda plaćanja, ne starija 30 dana od dana objave poziva</w:t>
      </w:r>
      <w:r w:rsidR="007D00E2">
        <w:rPr>
          <w:rFonts w:ascii="Times New Roman" w:eastAsia="Times New Roman" w:hAnsi="Times New Roman" w:cs="Times New Roman"/>
          <w:iCs/>
        </w:rPr>
        <w:t>. Ako se u državi poslovnog nastana gospodarskog subjekta, odnosno državi čiji je osoba državljanin ne izdaje dokument iz ove točke, on može biti zamijenjen izjavom pod prisegom ili, ako izjava pod prisegom prema pravu dotične države ne postoji, izjavom davatelja s ovjerenim potpisom kod nadležne sudske ili upravne vlasti, javnog bilježnika ili strukovnog ili trgovinskog tijela u državi poslovnog nastana gospodarskog subjekta.</w:t>
      </w:r>
    </w:p>
    <w:p w14:paraId="662F82A2" w14:textId="77777777" w:rsidR="000D2788" w:rsidRPr="008C7828" w:rsidRDefault="000D278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48E7103D" w14:textId="50BC2818" w:rsidR="000D2788" w:rsidRDefault="00C113F5" w:rsidP="000D2788">
      <w:pPr>
        <w:spacing w:after="45" w:line="270" w:lineRule="auto"/>
        <w:ind w:right="117"/>
        <w:jc w:val="both"/>
        <w:rPr>
          <w:rFonts w:ascii="Times New Roman" w:eastAsia="Times New Roman" w:hAnsi="Times New Roman" w:cs="Times New Roman"/>
          <w:lang w:eastAsia="hr-HR"/>
        </w:rPr>
      </w:pPr>
      <w:r w:rsidRPr="00C113F5">
        <w:rPr>
          <w:rFonts w:ascii="Times New Roman" w:eastAsia="Times New Roman" w:hAnsi="Times New Roman" w:cs="Times New Roman"/>
          <w:lang w:eastAsia="hr-HR"/>
        </w:rPr>
        <w:t xml:space="preserve">c) </w:t>
      </w:r>
      <w:r>
        <w:rPr>
          <w:rFonts w:ascii="Times New Roman" w:eastAsia="Times New Roman" w:hAnsi="Times New Roman" w:cs="Times New Roman"/>
          <w:lang w:eastAsia="hr-HR"/>
        </w:rPr>
        <w:t>v</w:t>
      </w:r>
      <w:r w:rsidR="000D2788" w:rsidRPr="00C113F5">
        <w:rPr>
          <w:rFonts w:ascii="Times New Roman" w:eastAsia="Times New Roman" w:hAnsi="Times New Roman" w:cs="Times New Roman"/>
          <w:lang w:eastAsia="hr-HR"/>
        </w:rPr>
        <w:t>ažeće dopuštenje za ovlaštenog arhitekta od Ministarstva kulture i medija za obavljanje poslova na zaštiti i očuvanju kulturnih dobara za radove na nepokretnom kulturnom dobru sukladno čl. 2. st. 1. točka 6. i 7. Pravilnika o uvjetima za dobivanje dopuštenja za obavljanje poslova na zaštiti i očuvanju kulturnih dobara (NN 98/18) ili odgovarajući dokaz prema zemlji sjedišta.</w:t>
      </w:r>
    </w:p>
    <w:p w14:paraId="6679848B" w14:textId="77777777" w:rsidR="00C113F5" w:rsidRDefault="00C113F5" w:rsidP="000D2788">
      <w:pPr>
        <w:spacing w:after="45" w:line="270" w:lineRule="auto"/>
        <w:ind w:right="117"/>
        <w:jc w:val="both"/>
        <w:rPr>
          <w:rFonts w:ascii="Times New Roman" w:eastAsia="Times New Roman" w:hAnsi="Times New Roman" w:cs="Times New Roman"/>
          <w:lang w:eastAsia="hr-HR"/>
        </w:rPr>
      </w:pPr>
    </w:p>
    <w:p w14:paraId="32191CA7" w14:textId="6DF49707" w:rsidR="000D2788" w:rsidRPr="00C113F5" w:rsidRDefault="00C113F5" w:rsidP="00C113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iCs/>
        </w:rPr>
        <w:t>d</w:t>
      </w:r>
      <w:r w:rsidR="008C7828" w:rsidRPr="008C7828">
        <w:rPr>
          <w:rFonts w:ascii="Times New Roman" w:eastAsia="Times New Roman" w:hAnsi="Times New Roman" w:cs="Times New Roman"/>
          <w:iCs/>
        </w:rPr>
        <w:t xml:space="preserve">) </w:t>
      </w:r>
      <w:r w:rsidRPr="00C113F5">
        <w:rPr>
          <w:rFonts w:ascii="Times New Roman" w:eastAsia="Times New Roman" w:hAnsi="Times New Roman" w:cs="Times New Roman"/>
          <w:iCs/>
        </w:rPr>
        <w:t>p</w:t>
      </w:r>
      <w:r w:rsidR="000D2788" w:rsidRPr="00C113F5">
        <w:rPr>
          <w:rFonts w:ascii="Times New Roman" w:eastAsia="Times New Roman" w:hAnsi="Times New Roman" w:cs="Times New Roman"/>
          <w:lang w:eastAsia="hr-HR"/>
        </w:rPr>
        <w:t xml:space="preserve">opis usluga za izradu projekata za objekte </w:t>
      </w:r>
      <w:r w:rsidR="000D2788" w:rsidRPr="00C113F5">
        <w:rPr>
          <w:rFonts w:ascii="Times New Roman" w:eastAsia="Times New Roman" w:hAnsi="Times New Roman" w:cs="Times New Roman"/>
          <w:u w:val="single"/>
          <w:lang w:eastAsia="hr-HR"/>
        </w:rPr>
        <w:t>javne kulturne namjene</w:t>
      </w:r>
      <w:r w:rsidR="000D2788" w:rsidRPr="00C113F5">
        <w:rPr>
          <w:rFonts w:ascii="Times New Roman" w:eastAsia="Times New Roman" w:hAnsi="Times New Roman" w:cs="Times New Roman"/>
          <w:lang w:eastAsia="hr-HR"/>
        </w:rPr>
        <w:t>, izvršenih u godini u kojoj je započeo postupak nabave i tijekom 3 godina koje prethode toj godini. Zbroj vrijednosti (bez PDV-a) najviše 2 izvršene usluge mora biti minimalno u visini procijenjene vrijednosti nabave. Popis usluga mora sadržavati sljedeće podatke: predmet usluga, vrijednost usluga, datum izvršenja usluge i naziv druge ugovorne strane.</w:t>
      </w:r>
    </w:p>
    <w:p w14:paraId="31244136" w14:textId="77777777" w:rsidR="000D2788" w:rsidRDefault="000D278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4B6D2BF6" w14:textId="2B09BE3E" w:rsidR="008C7828" w:rsidRPr="008C7828" w:rsidRDefault="00C113F5"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Pr>
          <w:rFonts w:ascii="Times New Roman" w:eastAsia="Times New Roman" w:hAnsi="Times New Roman" w:cs="Times New Roman"/>
          <w:iCs/>
        </w:rPr>
        <w:t>e</w:t>
      </w:r>
      <w:r w:rsidR="008C7828" w:rsidRPr="008C7828">
        <w:rPr>
          <w:rFonts w:ascii="Times New Roman" w:eastAsia="Times New Roman" w:hAnsi="Times New Roman" w:cs="Times New Roman"/>
          <w:iCs/>
        </w:rPr>
        <w:t xml:space="preserve">) </w:t>
      </w:r>
      <w:r>
        <w:rPr>
          <w:rFonts w:ascii="Times New Roman" w:eastAsia="Times New Roman" w:hAnsi="Times New Roman" w:cs="Times New Roman"/>
          <w:iCs/>
        </w:rPr>
        <w:t>i</w:t>
      </w:r>
      <w:r w:rsidR="008C7828" w:rsidRPr="008C7828">
        <w:rPr>
          <w:rFonts w:ascii="Times New Roman" w:eastAsia="Times New Roman" w:hAnsi="Times New Roman" w:cs="Times New Roman"/>
          <w:iCs/>
        </w:rPr>
        <w:t xml:space="preserve">zjava ponuditelja da raspolaže osobom koja posjeduje odgovarajuće stručne kvalifikacije za izvršavanje predmeta nabave u zadanom i preuzetom roku. Navedena osoba treba biti na raspolaganju ponuditelju za sve vrijeme trajanja ugovora o nabavi. </w:t>
      </w:r>
    </w:p>
    <w:p w14:paraId="363C5EC0"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Izjavu daje ovlaštena osoba gospodarskog subjekta. </w:t>
      </w:r>
    </w:p>
    <w:p w14:paraId="450BB22F"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Izjava sadrži ili joj se prilaže popis tehničkih stručnjaka (ime i prezime, stručna sprema, struka osobe) koji će sudjelovati i biti odgovorni za izvođenje predmetne usluge. </w:t>
      </w:r>
    </w:p>
    <w:p w14:paraId="6CBF8505"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p>
    <w:p w14:paraId="0A5F09C1" w14:textId="37316F67" w:rsidR="008C7828" w:rsidRPr="008C7828" w:rsidRDefault="00FF25A0" w:rsidP="008C782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rPr>
      </w:pPr>
      <w:r>
        <w:rPr>
          <w:rFonts w:ascii="Times New Roman" w:eastAsia="Times New Roman" w:hAnsi="Times New Roman" w:cs="Times New Roman"/>
          <w:iCs/>
        </w:rPr>
        <w:t>d</w:t>
      </w:r>
      <w:r w:rsidR="008C7828" w:rsidRPr="008C7828">
        <w:rPr>
          <w:rFonts w:ascii="Times New Roman" w:eastAsia="Times New Roman" w:hAnsi="Times New Roman" w:cs="Times New Roman"/>
          <w:iCs/>
        </w:rPr>
        <w:t xml:space="preserve">okaz o raspolaganju s minimalno 1 (jednim) ovlaštenim arhitektom. U tu svrhu potrebno je dostaviti potvrdu o članstvu u Hrvatskoj komori arhitekata za jednog (1) ovlaštenog arhitekta ili drugi odgovarajući dokument kojim se dokazuje da strane osobe u Republici Hrvatskoj imaju </w:t>
      </w:r>
      <w:r w:rsidR="008C7828" w:rsidRPr="008C7828">
        <w:rPr>
          <w:rFonts w:ascii="Times New Roman" w:eastAsia="Times New Roman" w:hAnsi="Times New Roman" w:cs="Times New Roman"/>
          <w:iCs/>
        </w:rPr>
        <w:lastRenderedPageBreak/>
        <w:t>pravo obavljati poslove ovlaštenog arhitekta, sukladno glavi VIII Zakona o poslovima i djelatnostima prostornog uređenja i gradnje, (NN 78/15, 118/18 i 110/19).</w:t>
      </w:r>
    </w:p>
    <w:p w14:paraId="7B05EB2E"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8C7828">
        <w:rPr>
          <w:rFonts w:ascii="Times New Roman" w:eastAsia="Times New Roman" w:hAnsi="Times New Roman" w:cs="Times New Roman"/>
          <w:lang w:eastAsia="hr-HR"/>
        </w:rPr>
        <w:t xml:space="preserve">   </w:t>
      </w:r>
      <w:r w:rsidRPr="008C7828">
        <w:rPr>
          <w:rFonts w:ascii="Times New Roman" w:eastAsia="Times New Roman" w:hAnsi="Times New Roman" w:cs="Times New Roman"/>
          <w:iCs/>
        </w:rPr>
        <w:t xml:space="preserve"> </w:t>
      </w:r>
    </w:p>
    <w:p w14:paraId="2D1C3B26" w14:textId="77777777" w:rsidR="008C7828" w:rsidRPr="008C7828" w:rsidRDefault="008C7828" w:rsidP="008C7828">
      <w:pPr>
        <w:overflowPunct w:val="0"/>
        <w:autoSpaceDE w:val="0"/>
        <w:autoSpaceDN w:val="0"/>
        <w:adjustRightInd w:val="0"/>
        <w:spacing w:after="0" w:line="240" w:lineRule="auto"/>
        <w:ind w:left="300"/>
        <w:textAlignment w:val="baseline"/>
        <w:rPr>
          <w:rFonts w:ascii="Times New Roman" w:eastAsia="Times New Roman" w:hAnsi="Times New Roman" w:cs="Times New Roman"/>
          <w:b/>
          <w:iCs/>
          <w:lang w:eastAsia="hr-HR"/>
        </w:rPr>
      </w:pPr>
      <w:r w:rsidRPr="008C7828">
        <w:rPr>
          <w:rFonts w:ascii="Times New Roman" w:eastAsia="Times New Roman" w:hAnsi="Times New Roman" w:cs="Times New Roman"/>
          <w:b/>
          <w:iCs/>
          <w:lang w:eastAsia="hr-HR"/>
        </w:rPr>
        <w:t xml:space="preserve">   Svi dostavljeni dokazi mogu biti u neovjerenoj preslici.</w:t>
      </w:r>
    </w:p>
    <w:p w14:paraId="2F15E8F6"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2D81D224" w14:textId="2652B56C" w:rsidR="00EF2250" w:rsidRPr="00FF25A0" w:rsidRDefault="008C7828" w:rsidP="00FF25A0">
      <w:pPr>
        <w:pStyle w:val="Odlomakpopisa"/>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FF25A0">
        <w:rPr>
          <w:rFonts w:ascii="Times New Roman" w:eastAsia="Times New Roman" w:hAnsi="Times New Roman" w:cs="Times New Roman"/>
          <w:b/>
          <w:i/>
        </w:rPr>
        <w:t>Rok za dostavu ponuda</w:t>
      </w:r>
      <w:r w:rsidRPr="00FF25A0">
        <w:rPr>
          <w:rFonts w:ascii="Times New Roman" w:eastAsia="Times New Roman" w:hAnsi="Times New Roman" w:cs="Times New Roman"/>
          <w:iCs/>
        </w:rPr>
        <w:t xml:space="preserve">: </w:t>
      </w:r>
    </w:p>
    <w:p w14:paraId="7696FC22" w14:textId="4AB43C3A" w:rsidR="008C7828" w:rsidRPr="008C7828" w:rsidRDefault="00EF225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r>
        <w:rPr>
          <w:rFonts w:ascii="Times New Roman" w:eastAsia="Times New Roman" w:hAnsi="Times New Roman" w:cs="Times New Roman"/>
          <w:iCs/>
        </w:rPr>
        <w:t>D</w:t>
      </w:r>
      <w:r w:rsidR="008C7828" w:rsidRPr="008C7828">
        <w:rPr>
          <w:rFonts w:ascii="Times New Roman" w:eastAsia="Times New Roman" w:hAnsi="Times New Roman" w:cs="Times New Roman"/>
          <w:iCs/>
        </w:rPr>
        <w:t xml:space="preserve">o </w:t>
      </w:r>
      <w:r w:rsidR="00794DD1">
        <w:rPr>
          <w:rFonts w:ascii="Times New Roman" w:eastAsia="Times New Roman" w:hAnsi="Times New Roman" w:cs="Times New Roman"/>
          <w:iCs/>
        </w:rPr>
        <w:t>5</w:t>
      </w:r>
      <w:r w:rsidR="008C7828" w:rsidRPr="008C7828">
        <w:rPr>
          <w:rFonts w:ascii="Times New Roman" w:eastAsia="Times New Roman" w:hAnsi="Times New Roman" w:cs="Times New Roman"/>
          <w:iCs/>
        </w:rPr>
        <w:t>. studenog 2025. (</w:t>
      </w:r>
      <w:r w:rsidR="00794DD1">
        <w:rPr>
          <w:rFonts w:ascii="Times New Roman" w:eastAsia="Times New Roman" w:hAnsi="Times New Roman" w:cs="Times New Roman"/>
          <w:iCs/>
        </w:rPr>
        <w:t>srijeda</w:t>
      </w:r>
      <w:r w:rsidR="008C7828" w:rsidRPr="008C7828">
        <w:rPr>
          <w:rFonts w:ascii="Times New Roman" w:eastAsia="Times New Roman" w:hAnsi="Times New Roman" w:cs="Times New Roman"/>
          <w:iCs/>
        </w:rPr>
        <w:t>) do 1</w:t>
      </w:r>
      <w:r w:rsidR="00F5069F">
        <w:rPr>
          <w:rFonts w:ascii="Times New Roman" w:eastAsia="Times New Roman" w:hAnsi="Times New Roman" w:cs="Times New Roman"/>
          <w:iCs/>
        </w:rPr>
        <w:t>0</w:t>
      </w:r>
      <w:r w:rsidR="008C7828" w:rsidRPr="008C7828">
        <w:rPr>
          <w:rFonts w:ascii="Times New Roman" w:eastAsia="Times New Roman" w:hAnsi="Times New Roman" w:cs="Times New Roman"/>
          <w:iCs/>
        </w:rPr>
        <w:t xml:space="preserve">:00 sati.  </w:t>
      </w:r>
    </w:p>
    <w:p w14:paraId="3511190C" w14:textId="78F5F691"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r w:rsidRPr="00ED3E4C">
        <w:rPr>
          <w:rFonts w:ascii="Times New Roman" w:eastAsia="Calibri" w:hAnsi="Times New Roman" w:cs="Times New Roman"/>
          <w:noProof/>
          <w:kern w:val="0"/>
          <w:lang w:eastAsia="hr-HR"/>
          <w14:ligatures w14:val="none"/>
        </w:rPr>
        <w:t xml:space="preserve">Postupak otvaranja, pregleda i ocjene ponuda provodi se bez javnog otvaranja </w:t>
      </w:r>
      <w:r w:rsidRPr="008C7828">
        <w:rPr>
          <w:rFonts w:ascii="Times New Roman" w:eastAsia="Calibri" w:hAnsi="Times New Roman" w:cs="Times New Roman"/>
          <w:noProof/>
          <w:kern w:val="0"/>
          <w:lang w:eastAsia="hr-HR"/>
          <w14:ligatures w14:val="none"/>
        </w:rPr>
        <w:t>ponuda</w:t>
      </w:r>
      <w:r w:rsidRPr="008C7828">
        <w:rPr>
          <w:rFonts w:ascii="Times New Roman" w:eastAsia="Times New Roman" w:hAnsi="Times New Roman" w:cs="Times New Roman"/>
          <w:iCs/>
        </w:rPr>
        <w:t>.</w:t>
      </w:r>
    </w:p>
    <w:p w14:paraId="34AC0986" w14:textId="77777777" w:rsidR="00EF2250" w:rsidRDefault="00EF225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p>
    <w:p w14:paraId="6B85851E" w14:textId="4D484EED" w:rsidR="00EF2250" w:rsidRPr="00FF25A0" w:rsidRDefault="008C7828" w:rsidP="00FF25A0">
      <w:pPr>
        <w:pStyle w:val="Odlomakpopisa"/>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FF25A0">
        <w:rPr>
          <w:rFonts w:ascii="Times New Roman" w:eastAsia="Times New Roman" w:hAnsi="Times New Roman" w:cs="Times New Roman"/>
          <w:b/>
          <w:i/>
        </w:rPr>
        <w:t>Način dostavljanja ponuda i adresa</w:t>
      </w:r>
      <w:r w:rsidRPr="00FF25A0">
        <w:rPr>
          <w:rFonts w:ascii="Times New Roman" w:eastAsia="Times New Roman" w:hAnsi="Times New Roman" w:cs="Times New Roman"/>
          <w:i/>
        </w:rPr>
        <w:t>:</w:t>
      </w:r>
      <w:r w:rsidRPr="00FF25A0">
        <w:rPr>
          <w:rFonts w:ascii="Times New Roman" w:eastAsia="Times New Roman" w:hAnsi="Times New Roman" w:cs="Times New Roman"/>
          <w:iCs/>
        </w:rPr>
        <w:t xml:space="preserve"> </w:t>
      </w:r>
    </w:p>
    <w:p w14:paraId="12C6F555" w14:textId="30B1748F" w:rsidR="008C7828" w:rsidRPr="008C7828" w:rsidRDefault="00EF225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Pr>
          <w:rFonts w:ascii="Times New Roman" w:eastAsia="Times New Roman" w:hAnsi="Times New Roman" w:cs="Times New Roman"/>
          <w:iCs/>
        </w:rPr>
        <w:t>U</w:t>
      </w:r>
      <w:r w:rsidR="008C7828" w:rsidRPr="008C7828">
        <w:rPr>
          <w:rFonts w:ascii="Times New Roman" w:eastAsia="Times New Roman" w:hAnsi="Times New Roman" w:cs="Times New Roman"/>
          <w:iCs/>
        </w:rPr>
        <w:t xml:space="preserve"> zatvorenoj omotnici s nazivom ponuditelja, evidencijskim brojem nabave, naznakom </w:t>
      </w:r>
      <w:r w:rsidR="008C7828" w:rsidRPr="008C7828">
        <w:rPr>
          <w:rFonts w:ascii="Times New Roman" w:eastAsia="Times New Roman" w:hAnsi="Times New Roman" w:cs="Times New Roman"/>
          <w:b/>
          <w:iCs/>
        </w:rPr>
        <w:t>„ne otvaraj“</w:t>
      </w:r>
      <w:r w:rsidR="008C7828" w:rsidRPr="008C7828">
        <w:rPr>
          <w:rFonts w:ascii="Times New Roman" w:eastAsia="Times New Roman" w:hAnsi="Times New Roman" w:cs="Times New Roman"/>
          <w:iCs/>
        </w:rPr>
        <w:t xml:space="preserve"> i nazivom predmeta nabave na</w:t>
      </w:r>
      <w:r>
        <w:rPr>
          <w:rFonts w:ascii="Times New Roman" w:eastAsia="Times New Roman" w:hAnsi="Times New Roman" w:cs="Times New Roman"/>
          <w:iCs/>
        </w:rPr>
        <w:t xml:space="preserve"> </w:t>
      </w:r>
      <w:r w:rsidR="008E06A0">
        <w:rPr>
          <w:rFonts w:ascii="Times New Roman" w:eastAsia="Times New Roman" w:hAnsi="Times New Roman" w:cs="Times New Roman"/>
          <w:iCs/>
        </w:rPr>
        <w:t xml:space="preserve">adresu Gradsko kazalište mladih, Trg Republike 1, 21000 Split. </w:t>
      </w:r>
      <w:r w:rsidR="008C7828" w:rsidRPr="008C7828">
        <w:rPr>
          <w:rFonts w:ascii="Times New Roman" w:eastAsia="Times New Roman" w:hAnsi="Times New Roman" w:cs="Times New Roman"/>
          <w:iCs/>
        </w:rPr>
        <w:t xml:space="preserve">     </w:t>
      </w:r>
    </w:p>
    <w:p w14:paraId="75BE72B3"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  </w:t>
      </w:r>
    </w:p>
    <w:p w14:paraId="52A049EA" w14:textId="1B3A3BAE" w:rsidR="008E06A0" w:rsidRPr="00FF25A0" w:rsidRDefault="008C7828" w:rsidP="00FF25A0">
      <w:pPr>
        <w:pStyle w:val="Odlomakpopisa"/>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r w:rsidRPr="00FF25A0">
        <w:rPr>
          <w:rFonts w:ascii="Times New Roman" w:eastAsia="Times New Roman" w:hAnsi="Times New Roman" w:cs="Times New Roman"/>
          <w:b/>
          <w:i/>
        </w:rPr>
        <w:t xml:space="preserve">Rok izvršenja: </w:t>
      </w:r>
    </w:p>
    <w:p w14:paraId="26433F68" w14:textId="456E853C" w:rsidR="008C7828" w:rsidRPr="008C7828" w:rsidRDefault="008E06A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rPr>
      </w:pPr>
      <w:r w:rsidRPr="008E06A0">
        <w:rPr>
          <w:rFonts w:ascii="Times New Roman" w:eastAsia="Times New Roman" w:hAnsi="Times New Roman" w:cs="Times New Roman"/>
          <w:bCs/>
          <w:iCs/>
        </w:rPr>
        <w:t>P</w:t>
      </w:r>
      <w:r w:rsidR="008C7828" w:rsidRPr="008C7828">
        <w:rPr>
          <w:rFonts w:ascii="Times New Roman" w:eastAsia="Times New Roman" w:hAnsi="Times New Roman" w:cs="Times New Roman"/>
          <w:bCs/>
          <w:iCs/>
        </w:rPr>
        <w:t>rema Projektnom zadatku</w:t>
      </w:r>
    </w:p>
    <w:p w14:paraId="7CE42E5A"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4944326A" w14:textId="25DFE503" w:rsidR="008E06A0" w:rsidRPr="008E06A0" w:rsidRDefault="00FF25A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r>
        <w:rPr>
          <w:rFonts w:ascii="Times New Roman" w:eastAsia="Times New Roman" w:hAnsi="Times New Roman" w:cs="Times New Roman"/>
          <w:b/>
          <w:i/>
        </w:rPr>
        <w:t xml:space="preserve">     14. </w:t>
      </w:r>
      <w:r w:rsidR="008C7828" w:rsidRPr="008C7828">
        <w:rPr>
          <w:rFonts w:ascii="Times New Roman" w:eastAsia="Times New Roman" w:hAnsi="Times New Roman" w:cs="Times New Roman"/>
          <w:b/>
          <w:i/>
        </w:rPr>
        <w:t xml:space="preserve">Datum objave na internetskim stranicama: </w:t>
      </w:r>
    </w:p>
    <w:p w14:paraId="5BE48D9F" w14:textId="1FE95ED8" w:rsidR="008C7828" w:rsidRPr="008C7828" w:rsidRDefault="008E06A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Pr>
          <w:rFonts w:ascii="Times New Roman" w:eastAsia="Times New Roman" w:hAnsi="Times New Roman" w:cs="Times New Roman"/>
          <w:iCs/>
        </w:rPr>
        <w:t>2</w:t>
      </w:r>
      <w:r w:rsidR="00794DD1">
        <w:rPr>
          <w:rFonts w:ascii="Times New Roman" w:eastAsia="Times New Roman" w:hAnsi="Times New Roman" w:cs="Times New Roman"/>
          <w:iCs/>
        </w:rPr>
        <w:t>8</w:t>
      </w:r>
      <w:r>
        <w:rPr>
          <w:rFonts w:ascii="Times New Roman" w:eastAsia="Times New Roman" w:hAnsi="Times New Roman" w:cs="Times New Roman"/>
          <w:iCs/>
        </w:rPr>
        <w:t>. listopada 2025.</w:t>
      </w:r>
    </w:p>
    <w:p w14:paraId="6A1A065E"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03733CC9" w14:textId="5BC14CA5" w:rsidR="008C7828" w:rsidRPr="00FF25A0" w:rsidRDefault="008C7828" w:rsidP="00FF25A0">
      <w:pPr>
        <w:pStyle w:val="Odlomakpopisa"/>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r w:rsidRPr="00FF25A0">
        <w:rPr>
          <w:rFonts w:ascii="Times New Roman" w:eastAsia="Times New Roman" w:hAnsi="Times New Roman" w:cs="Times New Roman"/>
          <w:b/>
          <w:i/>
        </w:rPr>
        <w:t xml:space="preserve">Način izrade ponude: </w:t>
      </w:r>
    </w:p>
    <w:p w14:paraId="76EFAF6D" w14:textId="6EAF4890"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Ponuda se izrađuje na način da čini cjelinu, na hrvatskom jeziku i latiničnom pismu.</w:t>
      </w:r>
    </w:p>
    <w:p w14:paraId="5CBA59E8" w14:textId="17E5553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Ponuda se uvezuje jamstvenikom i to na način da se onemogući naknadno vađenje ili  umetanje listova. Stranice ponude se označavaju brojem na način da je vidljiv redni broj stranice i ukupan broj stranica ponude. Ponude se pišu neizbrisivom tintom.</w:t>
      </w:r>
    </w:p>
    <w:p w14:paraId="7417EEC6" w14:textId="2D4A13B4"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Ponuda mora sadržavati: </w:t>
      </w:r>
    </w:p>
    <w:p w14:paraId="5530056F" w14:textId="7AF96353"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a. popunjeni ponudbeni list</w:t>
      </w:r>
    </w:p>
    <w:p w14:paraId="2E4D558E" w14:textId="630608F6"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b. dokumente tražene točkom </w:t>
      </w:r>
      <w:r w:rsidR="00FF25A0">
        <w:rPr>
          <w:rFonts w:ascii="Times New Roman" w:eastAsia="Times New Roman" w:hAnsi="Times New Roman" w:cs="Times New Roman"/>
          <w:iCs/>
        </w:rPr>
        <w:t>10</w:t>
      </w:r>
      <w:r w:rsidRPr="008C7828">
        <w:rPr>
          <w:rFonts w:ascii="Times New Roman" w:eastAsia="Times New Roman" w:hAnsi="Times New Roman" w:cs="Times New Roman"/>
          <w:iCs/>
        </w:rPr>
        <w:t>. ovog Poziva</w:t>
      </w:r>
    </w:p>
    <w:p w14:paraId="67D80771" w14:textId="0D6AF2A6"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c. ostalo traženo u pozivu za nadmetanje</w:t>
      </w:r>
    </w:p>
    <w:p w14:paraId="65A2789A"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       </w:t>
      </w:r>
    </w:p>
    <w:p w14:paraId="24F9A422" w14:textId="32D50538" w:rsidR="008C7828" w:rsidRPr="00DA316E" w:rsidRDefault="008C7828" w:rsidP="00DA316E">
      <w:pPr>
        <w:pStyle w:val="Odlomakpopisa"/>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r w:rsidRPr="00DA316E">
        <w:rPr>
          <w:rFonts w:ascii="Times New Roman" w:eastAsia="Times New Roman" w:hAnsi="Times New Roman" w:cs="Times New Roman"/>
          <w:b/>
          <w:i/>
        </w:rPr>
        <w:t xml:space="preserve">Rok, način i uvjeti plaćanja: </w:t>
      </w:r>
    </w:p>
    <w:p w14:paraId="181A6D51" w14:textId="31ACB2CC"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Prema projektnom zadatku</w:t>
      </w:r>
      <w:r w:rsidR="00F5069F">
        <w:rPr>
          <w:rFonts w:ascii="Times New Roman" w:eastAsia="Times New Roman" w:hAnsi="Times New Roman" w:cs="Times New Roman"/>
          <w:iCs/>
        </w:rPr>
        <w:t>.</w:t>
      </w:r>
    </w:p>
    <w:p w14:paraId="67F7C2A5" w14:textId="7992B442"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 xml:space="preserve">       </w:t>
      </w:r>
    </w:p>
    <w:p w14:paraId="02164B5A" w14:textId="4D936E6D" w:rsidR="008E06A0" w:rsidRPr="008E06A0" w:rsidRDefault="00424D5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r>
        <w:rPr>
          <w:rFonts w:ascii="Times New Roman" w:eastAsia="Times New Roman" w:hAnsi="Times New Roman" w:cs="Times New Roman"/>
          <w:b/>
          <w:i/>
        </w:rPr>
        <w:t xml:space="preserve">     </w:t>
      </w:r>
      <w:r w:rsidR="008C7828" w:rsidRPr="008C7828">
        <w:rPr>
          <w:rFonts w:ascii="Times New Roman" w:eastAsia="Times New Roman" w:hAnsi="Times New Roman" w:cs="Times New Roman"/>
          <w:b/>
          <w:i/>
        </w:rPr>
        <w:t>1</w:t>
      </w:r>
      <w:r w:rsidR="00DA316E">
        <w:rPr>
          <w:rFonts w:ascii="Times New Roman" w:eastAsia="Times New Roman" w:hAnsi="Times New Roman" w:cs="Times New Roman"/>
          <w:b/>
          <w:i/>
        </w:rPr>
        <w:t>7</w:t>
      </w:r>
      <w:r w:rsidR="008C7828" w:rsidRPr="008C7828">
        <w:rPr>
          <w:rFonts w:ascii="Times New Roman" w:eastAsia="Times New Roman" w:hAnsi="Times New Roman" w:cs="Times New Roman"/>
          <w:b/>
          <w:i/>
        </w:rPr>
        <w:t>.</w:t>
      </w:r>
      <w:r w:rsidR="008E06A0">
        <w:rPr>
          <w:rFonts w:ascii="Times New Roman" w:eastAsia="Times New Roman" w:hAnsi="Times New Roman" w:cs="Times New Roman"/>
          <w:b/>
          <w:i/>
        </w:rPr>
        <w:t xml:space="preserve"> </w:t>
      </w:r>
      <w:r w:rsidR="008C7828" w:rsidRPr="008C7828">
        <w:rPr>
          <w:rFonts w:ascii="Times New Roman" w:eastAsia="Times New Roman" w:hAnsi="Times New Roman" w:cs="Times New Roman"/>
          <w:b/>
          <w:i/>
        </w:rPr>
        <w:t>Navod o podugovarateljima ako ih ima:</w:t>
      </w:r>
    </w:p>
    <w:p w14:paraId="58024532" w14:textId="73207DF6" w:rsidR="008C7828" w:rsidRPr="008C7828" w:rsidRDefault="008E06A0"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Pr>
          <w:rFonts w:ascii="Times New Roman" w:eastAsia="Times New Roman" w:hAnsi="Times New Roman" w:cs="Times New Roman"/>
          <w:iCs/>
        </w:rPr>
        <w:t>N</w:t>
      </w:r>
      <w:r w:rsidR="008C7828" w:rsidRPr="008C7828">
        <w:rPr>
          <w:rFonts w:ascii="Times New Roman" w:eastAsia="Times New Roman" w:hAnsi="Times New Roman" w:cs="Times New Roman"/>
          <w:iCs/>
        </w:rPr>
        <w:t>aziv, sjedište, OIB, broj računa, predmet, količina, vrijednost podugovora i postotni dio ugovora koji se daje u podugovor.</w:t>
      </w:r>
    </w:p>
    <w:p w14:paraId="37FDBFC0" w14:textId="6285B7BD"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r w:rsidRPr="008C7828">
        <w:rPr>
          <w:rFonts w:ascii="Times New Roman" w:eastAsia="Times New Roman" w:hAnsi="Times New Roman" w:cs="Times New Roman"/>
          <w:iCs/>
        </w:rPr>
        <w:t>Ukoliko ponuditelj prikaže da ima podugovaratelja, osim gore traženih podataka,</w:t>
      </w:r>
      <w:r w:rsidR="008E06A0" w:rsidRPr="008E06A0">
        <w:rPr>
          <w:rFonts w:ascii="Times New Roman" w:eastAsia="Times New Roman" w:hAnsi="Times New Roman" w:cs="Times New Roman"/>
          <w:iCs/>
        </w:rPr>
        <w:t xml:space="preserve"> </w:t>
      </w:r>
      <w:r w:rsidRPr="008C7828">
        <w:rPr>
          <w:rFonts w:ascii="Times New Roman" w:eastAsia="Times New Roman" w:hAnsi="Times New Roman" w:cs="Times New Roman"/>
          <w:iCs/>
        </w:rPr>
        <w:t>dostavlja i dokaz sposobnosti tražen u toč</w:t>
      </w:r>
      <w:r w:rsidR="008206F5">
        <w:rPr>
          <w:rFonts w:ascii="Times New Roman" w:eastAsia="Times New Roman" w:hAnsi="Times New Roman" w:cs="Times New Roman"/>
          <w:iCs/>
        </w:rPr>
        <w:t>ki</w:t>
      </w:r>
      <w:r w:rsidRPr="008C7828">
        <w:rPr>
          <w:rFonts w:ascii="Times New Roman" w:eastAsia="Times New Roman" w:hAnsi="Times New Roman" w:cs="Times New Roman"/>
          <w:iCs/>
        </w:rPr>
        <w:t xml:space="preserve"> </w:t>
      </w:r>
      <w:r w:rsidR="00424D58">
        <w:rPr>
          <w:rFonts w:ascii="Times New Roman" w:eastAsia="Times New Roman" w:hAnsi="Times New Roman" w:cs="Times New Roman"/>
          <w:iCs/>
        </w:rPr>
        <w:t>10</w:t>
      </w:r>
      <w:r w:rsidRPr="008C7828">
        <w:rPr>
          <w:rFonts w:ascii="Times New Roman" w:eastAsia="Times New Roman" w:hAnsi="Times New Roman" w:cs="Times New Roman"/>
          <w:iCs/>
        </w:rPr>
        <w:t>.a) ovog Poziva.</w:t>
      </w:r>
    </w:p>
    <w:p w14:paraId="1CB20BF5" w14:textId="77777777" w:rsidR="008C7828" w:rsidRPr="008C7828" w:rsidRDefault="008C7828" w:rsidP="008C7828">
      <w:pPr>
        <w:overflowPunct w:val="0"/>
        <w:autoSpaceDE w:val="0"/>
        <w:autoSpaceDN w:val="0"/>
        <w:adjustRightInd w:val="0"/>
        <w:spacing w:after="0" w:line="240" w:lineRule="auto"/>
        <w:jc w:val="both"/>
        <w:textAlignment w:val="baseline"/>
        <w:rPr>
          <w:rFonts w:ascii="Times New Roman" w:eastAsia="Times New Roman" w:hAnsi="Times New Roman" w:cs="Times New Roman"/>
          <w:iCs/>
        </w:rPr>
      </w:pPr>
    </w:p>
    <w:p w14:paraId="2FA215D8" w14:textId="1CDCC909" w:rsidR="008C7828" w:rsidRPr="008C7828" w:rsidRDefault="00424D58" w:rsidP="008C78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rPr>
      </w:pPr>
      <w:r>
        <w:rPr>
          <w:rFonts w:ascii="Times New Roman" w:hAnsi="Times New Roman" w:cs="Times New Roman"/>
          <w:b/>
          <w:i/>
        </w:rPr>
        <w:t xml:space="preserve">   </w:t>
      </w:r>
      <w:r w:rsidR="008C7828" w:rsidRPr="008C7828">
        <w:rPr>
          <w:rFonts w:ascii="Times New Roman" w:hAnsi="Times New Roman" w:cs="Times New Roman"/>
          <w:b/>
          <w:i/>
        </w:rPr>
        <w:t>1</w:t>
      </w:r>
      <w:r w:rsidR="00DA316E">
        <w:rPr>
          <w:rFonts w:ascii="Times New Roman" w:hAnsi="Times New Roman" w:cs="Times New Roman"/>
          <w:b/>
          <w:i/>
        </w:rPr>
        <w:t>8</w:t>
      </w:r>
      <w:r w:rsidR="008C7828" w:rsidRPr="008C7828">
        <w:rPr>
          <w:rFonts w:ascii="Times New Roman" w:hAnsi="Times New Roman" w:cs="Times New Roman"/>
          <w:b/>
          <w:i/>
        </w:rPr>
        <w:t>.</w:t>
      </w:r>
      <w:r w:rsidR="00FF25A0">
        <w:rPr>
          <w:rFonts w:ascii="Times New Roman" w:hAnsi="Times New Roman" w:cs="Times New Roman"/>
          <w:b/>
          <w:iCs/>
        </w:rPr>
        <w:t xml:space="preserve"> </w:t>
      </w:r>
      <w:r w:rsidR="008C7828" w:rsidRPr="008C7828">
        <w:rPr>
          <w:rFonts w:ascii="Times New Roman" w:hAnsi="Times New Roman" w:cs="Times New Roman"/>
          <w:b/>
          <w:i/>
        </w:rPr>
        <w:t>Način određivanja cijene ponude:</w:t>
      </w:r>
    </w:p>
    <w:p w14:paraId="51C01AEB" w14:textId="080C0F0F" w:rsidR="008C7828" w:rsidRPr="008C7828" w:rsidRDefault="008C7828" w:rsidP="008C7828">
      <w:pPr>
        <w:spacing w:after="0" w:line="254" w:lineRule="auto"/>
        <w:jc w:val="both"/>
        <w:rPr>
          <w:rFonts w:ascii="Times New Roman" w:hAnsi="Times New Roman" w:cs="Times New Roman"/>
          <w:iCs/>
        </w:rPr>
      </w:pPr>
      <w:r w:rsidRPr="008C7828">
        <w:rPr>
          <w:rFonts w:ascii="Times New Roman" w:hAnsi="Times New Roman" w:cs="Times New Roman"/>
          <w:iCs/>
        </w:rPr>
        <w:t>Cijenu ponude (u ponudbenom listu) ponuditelj će upisati bez PDV-a, iznos PDV-a</w:t>
      </w:r>
      <w:r w:rsidR="00424D58">
        <w:rPr>
          <w:rFonts w:ascii="Times New Roman" w:hAnsi="Times New Roman" w:cs="Times New Roman"/>
          <w:iCs/>
        </w:rPr>
        <w:t xml:space="preserve"> </w:t>
      </w:r>
      <w:r w:rsidRPr="008C7828">
        <w:rPr>
          <w:rFonts w:ascii="Times New Roman" w:hAnsi="Times New Roman" w:cs="Times New Roman"/>
          <w:iCs/>
        </w:rPr>
        <w:t>(ukoliko ponuditelj nije u sustavu PDV-a ovo mjesto ostavlja prazno), te cijenu s</w:t>
      </w:r>
      <w:r w:rsidR="00424D58">
        <w:rPr>
          <w:rFonts w:ascii="Times New Roman" w:hAnsi="Times New Roman" w:cs="Times New Roman"/>
          <w:iCs/>
        </w:rPr>
        <w:t xml:space="preserve"> </w:t>
      </w:r>
      <w:r w:rsidRPr="008C7828">
        <w:rPr>
          <w:rFonts w:ascii="Times New Roman" w:hAnsi="Times New Roman" w:cs="Times New Roman"/>
          <w:iCs/>
        </w:rPr>
        <w:t>PDV-om.</w:t>
      </w:r>
    </w:p>
    <w:p w14:paraId="51D587EE" w14:textId="377DB7CF" w:rsidR="008C7828" w:rsidRPr="008C7828" w:rsidRDefault="008C7828" w:rsidP="008C7828">
      <w:pPr>
        <w:spacing w:after="0" w:line="254" w:lineRule="auto"/>
        <w:jc w:val="both"/>
        <w:rPr>
          <w:rFonts w:ascii="Times New Roman" w:hAnsi="Times New Roman" w:cs="Times New Roman"/>
          <w:iCs/>
        </w:rPr>
      </w:pPr>
      <w:r w:rsidRPr="008C7828">
        <w:rPr>
          <w:rFonts w:ascii="Times New Roman" w:hAnsi="Times New Roman" w:cs="Times New Roman"/>
          <w:iCs/>
          <w:u w:val="single"/>
        </w:rPr>
        <w:t>Cijena ponude piše se brojkama u apsolutnom iznosu i izražava se u eurima</w:t>
      </w:r>
      <w:r w:rsidRPr="008C7828">
        <w:rPr>
          <w:rFonts w:ascii="Times New Roman" w:hAnsi="Times New Roman" w:cs="Times New Roman"/>
          <w:iCs/>
        </w:rPr>
        <w:t>.</w:t>
      </w:r>
    </w:p>
    <w:p w14:paraId="07CC9825" w14:textId="7403CDBE" w:rsidR="008C7828" w:rsidRPr="008C7828" w:rsidRDefault="008C7828" w:rsidP="008C7828">
      <w:pPr>
        <w:spacing w:after="0" w:line="254" w:lineRule="auto"/>
        <w:jc w:val="both"/>
        <w:rPr>
          <w:rFonts w:ascii="Times New Roman" w:hAnsi="Times New Roman" w:cs="Times New Roman"/>
          <w:iCs/>
        </w:rPr>
      </w:pPr>
      <w:r w:rsidRPr="008C7828">
        <w:rPr>
          <w:rFonts w:ascii="Times New Roman" w:hAnsi="Times New Roman" w:cs="Times New Roman"/>
          <w:iCs/>
        </w:rPr>
        <w:t xml:space="preserve">U cijenu ponude bez PDV-a moraju biti uračunati svi troškovi i popusti. </w:t>
      </w:r>
    </w:p>
    <w:p w14:paraId="22408D1B" w14:textId="04702D33" w:rsidR="008C7828" w:rsidRDefault="008C7828" w:rsidP="00424D58">
      <w:pPr>
        <w:spacing w:after="0" w:line="254" w:lineRule="auto"/>
        <w:jc w:val="both"/>
        <w:rPr>
          <w:rFonts w:ascii="Times New Roman" w:hAnsi="Times New Roman" w:cs="Times New Roman"/>
          <w:iCs/>
        </w:rPr>
      </w:pPr>
      <w:r w:rsidRPr="008C7828">
        <w:rPr>
          <w:rFonts w:ascii="Times New Roman" w:hAnsi="Times New Roman" w:cs="Times New Roman"/>
          <w:iCs/>
        </w:rPr>
        <w:t>Cijena ponude je nepromjenjiva za vrijeme trajanja ugovora</w:t>
      </w:r>
      <w:r w:rsidR="00424D58">
        <w:rPr>
          <w:rFonts w:ascii="Times New Roman" w:hAnsi="Times New Roman" w:cs="Times New Roman"/>
          <w:iCs/>
        </w:rPr>
        <w:t>.</w:t>
      </w:r>
    </w:p>
    <w:p w14:paraId="58B47F1D" w14:textId="77777777" w:rsidR="00424D58" w:rsidRPr="008C7828" w:rsidRDefault="00424D58" w:rsidP="00424D58">
      <w:pPr>
        <w:spacing w:after="0" w:line="254" w:lineRule="auto"/>
        <w:jc w:val="both"/>
        <w:rPr>
          <w:rFonts w:ascii="Times New Roman" w:hAnsi="Times New Roman" w:cs="Times New Roman"/>
          <w:iCs/>
        </w:rPr>
      </w:pPr>
    </w:p>
    <w:p w14:paraId="4075455F" w14:textId="2CAD3BDC" w:rsidR="008C7828" w:rsidRPr="008C7828" w:rsidRDefault="008C7828" w:rsidP="008C7828">
      <w:pPr>
        <w:widowControl w:val="0"/>
        <w:adjustRightInd w:val="0"/>
        <w:spacing w:after="0" w:line="360" w:lineRule="auto"/>
        <w:jc w:val="both"/>
        <w:textAlignment w:val="baseline"/>
        <w:rPr>
          <w:rFonts w:ascii="Times New Roman" w:eastAsia="Times New Roman" w:hAnsi="Times New Roman" w:cs="Times New Roman"/>
          <w:lang w:eastAsia="hr-HR"/>
        </w:rPr>
      </w:pPr>
      <w:r w:rsidRPr="008C7828">
        <w:rPr>
          <w:rFonts w:ascii="Times New Roman" w:eastAsia="Times New Roman" w:hAnsi="Times New Roman" w:cs="Times New Roman"/>
          <w:b/>
          <w:lang w:eastAsia="hr-HR"/>
        </w:rPr>
        <w:t>Prilozi:</w:t>
      </w:r>
      <w:r w:rsidRPr="008C7828">
        <w:rPr>
          <w:rFonts w:ascii="Times New Roman" w:eastAsia="Times New Roman" w:hAnsi="Times New Roman" w:cs="Times New Roman"/>
          <w:lang w:eastAsia="hr-HR"/>
        </w:rPr>
        <w:t xml:space="preserve">  </w:t>
      </w:r>
      <w:r w:rsidRPr="00300172">
        <w:rPr>
          <w:rFonts w:ascii="Times New Roman" w:eastAsia="Times New Roman" w:hAnsi="Times New Roman" w:cs="Times New Roman"/>
          <w:lang w:eastAsia="hr-HR"/>
        </w:rPr>
        <w:t>Ponudbeni list, troškovnik, projektni zadatak</w:t>
      </w:r>
    </w:p>
    <w:sectPr w:rsidR="008C7828" w:rsidRPr="008C7828" w:rsidSect="008C7828">
      <w:headerReference w:type="even" r:id="rId8"/>
      <w:headerReference w:type="default" r:id="rId9"/>
      <w:footerReference w:type="even" r:id="rId10"/>
      <w:footerReference w:type="default" r:id="rId11"/>
      <w:headerReference w:type="first" r:id="rId12"/>
      <w:footerReference w:type="first" r:id="rId13"/>
      <w:pgSz w:w="11906" w:h="16838"/>
      <w:pgMar w:top="1843" w:right="849" w:bottom="1417" w:left="993" w:header="85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AA0F" w14:textId="77777777" w:rsidR="009F2085" w:rsidRDefault="009F2085">
      <w:pPr>
        <w:spacing w:after="0" w:line="240" w:lineRule="auto"/>
      </w:pPr>
      <w:r>
        <w:separator/>
      </w:r>
    </w:p>
  </w:endnote>
  <w:endnote w:type="continuationSeparator" w:id="0">
    <w:p w14:paraId="52323E7B" w14:textId="77777777" w:rsidR="009F2085" w:rsidRDefault="009F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ngravers MT">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jaVu Sans Light">
    <w:charset w:val="EE"/>
    <w:family w:val="swiss"/>
    <w:pitch w:val="variable"/>
    <w:sig w:usb0="E4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000" w14:textId="77777777" w:rsidR="008C7828" w:rsidRDefault="008C7828">
    <w:pPr>
      <w:pStyle w:val="Podnoje"/>
      <w:jc w:val="center"/>
      <w:rPr>
        <w:rFonts w:ascii="Cambria" w:hAnsi="Cambria"/>
      </w:rPr>
    </w:pPr>
    <w:r>
      <w:rPr>
        <w:rFonts w:ascii="Cambria" w:hAnsi="Cambria"/>
      </w:rPr>
      <w:t>_______________________________________________________________________________________________________________</w:t>
    </w:r>
  </w:p>
  <w:p w14:paraId="5EEFB803" w14:textId="77777777" w:rsidR="008C7828" w:rsidRDefault="008C7828">
    <w:pPr>
      <w:pStyle w:val="Podnoje"/>
      <w:jc w:val="center"/>
      <w:rPr>
        <w:rFonts w:ascii="Cambria" w:hAnsi="Cambria"/>
      </w:rPr>
    </w:pPr>
    <w:r w:rsidRPr="004F1B42">
      <w:rPr>
        <w:rFonts w:ascii="Cambria" w:hAnsi="Cambria"/>
      </w:rPr>
      <w:t>Trg Republike 1, 21000 Split, Hrvatska, Tel: +385 (0)21 344 979; Fax: +385 (0)21 321 258;</w:t>
    </w:r>
  </w:p>
  <w:p w14:paraId="2D7324C8" w14:textId="77777777" w:rsidR="008C7828" w:rsidRDefault="008C7828">
    <w:pPr>
      <w:pStyle w:val="Podnoje"/>
      <w:jc w:val="center"/>
      <w:rPr>
        <w:rFonts w:ascii="Cambria" w:hAnsi="Cambria"/>
      </w:rPr>
    </w:pPr>
    <w:r w:rsidRPr="004F1B42">
      <w:rPr>
        <w:rFonts w:ascii="Cambria" w:hAnsi="Cambria"/>
      </w:rPr>
      <w:t>e-mail:</w:t>
    </w:r>
    <w:r w:rsidRPr="004B2BF0">
      <w:rPr>
        <w:rFonts w:ascii="Cambria" w:hAnsi="Cambria"/>
      </w:rPr>
      <w:t xml:space="preserve"> </w:t>
    </w:r>
    <w:hyperlink r:id="rId1" w:history="1">
      <w:r w:rsidRPr="001B0F8F">
        <w:rPr>
          <w:rStyle w:val="Hiperveza"/>
          <w:rFonts w:ascii="Cambria" w:hAnsi="Cambria"/>
        </w:rPr>
        <w:t>gkmsplit.uprava@gmail.com</w:t>
      </w:r>
    </w:hyperlink>
    <w:r w:rsidRPr="004F1B42">
      <w:rPr>
        <w:rFonts w:ascii="Cambria" w:hAnsi="Cambria"/>
      </w:rPr>
      <w:t>;</w:t>
    </w:r>
  </w:p>
  <w:p w14:paraId="3556D064" w14:textId="77777777" w:rsidR="008C7828" w:rsidRPr="004F1B42" w:rsidRDefault="008C7828">
    <w:pPr>
      <w:pStyle w:val="Podnoje"/>
      <w:rPr>
        <w:rFonts w:ascii="Cambria" w:hAnsi="Cambria"/>
      </w:rPr>
    </w:pPr>
  </w:p>
  <w:p w14:paraId="5E856DF5" w14:textId="77777777" w:rsidR="008C7828" w:rsidRPr="00D5174A" w:rsidRDefault="008C7828">
    <w:pPr>
      <w:pStyle w:val="Podnoje"/>
      <w:jc w:val="center"/>
      <w:rPr>
        <w:rFonts w:ascii="Cambria" w:hAnsi="Cambria"/>
      </w:rPr>
    </w:pPr>
    <w:r>
      <w:rPr>
        <w:rFonts w:ascii="Cambria" w:hAnsi="Cambria"/>
      </w:rPr>
      <w:t>OIB:</w:t>
    </w:r>
    <w:r w:rsidRPr="004F1B42">
      <w:rPr>
        <w:rFonts w:ascii="Cambria" w:hAnsi="Cambria"/>
        <w:b/>
      </w:rPr>
      <w:t>15177482366</w:t>
    </w:r>
    <w:r>
      <w:rPr>
        <w:rFonts w:ascii="Cambria" w:hAnsi="Cambria"/>
      </w:rPr>
      <w:t>; I</w:t>
    </w:r>
    <w:r w:rsidRPr="004F1B42">
      <w:rPr>
        <w:rFonts w:ascii="Cambria" w:hAnsi="Cambria"/>
      </w:rPr>
      <w:t xml:space="preserve">BAN: </w:t>
    </w:r>
    <w:r w:rsidRPr="004F1B42">
      <w:rPr>
        <w:rFonts w:ascii="Cambria" w:hAnsi="Cambria"/>
        <w:b/>
      </w:rPr>
      <w:t>HR7823300031100014868</w:t>
    </w:r>
  </w:p>
  <w:p w14:paraId="3FD843D8" w14:textId="77777777" w:rsidR="008C7828" w:rsidRDefault="008C782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786" w14:textId="77777777" w:rsidR="008C7828" w:rsidRPr="003F632D" w:rsidRDefault="008C7828" w:rsidP="003F632D">
    <w:pPr>
      <w:pBdr>
        <w:top w:val="single" w:sz="4" w:space="12" w:color="A5A5A5"/>
      </w:pBdr>
      <w:tabs>
        <w:tab w:val="center" w:pos="4536"/>
        <w:tab w:val="right" w:pos="9072"/>
      </w:tabs>
      <w:spacing w:after="0" w:line="240" w:lineRule="auto"/>
      <w:jc w:val="center"/>
      <w:rPr>
        <w:rFonts w:ascii="Century Gothic" w:eastAsia="Malgun Gothic" w:hAnsi="Century Gothic" w:cs="DejaVu Sans Light"/>
        <w:color w:val="595959"/>
        <w:sz w:val="20"/>
        <w:szCs w:val="20"/>
      </w:rPr>
    </w:pPr>
    <w:r w:rsidRPr="003F632D">
      <w:rPr>
        <w:rFonts w:ascii="Century Gothic" w:eastAsia="Malgun Gothic" w:hAnsi="Century Gothic" w:cs="DejaVu Sans Light"/>
        <w:color w:val="595959"/>
        <w:sz w:val="20"/>
        <w:szCs w:val="20"/>
      </w:rPr>
      <w:t xml:space="preserve">Trg Republike 1 | 21000 Split |Hrvatska | </w:t>
    </w:r>
    <w:hyperlink r:id="rId1" w:history="1">
      <w:r w:rsidRPr="003F632D">
        <w:rPr>
          <w:rFonts w:ascii="Century Gothic" w:eastAsia="Malgun Gothic" w:hAnsi="Century Gothic" w:cs="DejaVu Sans Light"/>
          <w:b/>
          <w:color w:val="595959"/>
          <w:sz w:val="20"/>
          <w:szCs w:val="20"/>
          <w:u w:val="single"/>
        </w:rPr>
        <w:t>Tel:</w:t>
      </w:r>
      <w:r w:rsidRPr="003F632D">
        <w:rPr>
          <w:rFonts w:ascii="Century Gothic" w:eastAsia="Malgun Gothic" w:hAnsi="Century Gothic" w:cs="DejaVu Sans Light"/>
          <w:color w:val="595959"/>
          <w:sz w:val="20"/>
          <w:szCs w:val="20"/>
          <w:u w:val="single"/>
        </w:rPr>
        <w:t>+385(0)21</w:t>
      </w:r>
    </w:hyperlink>
    <w:r w:rsidRPr="003F632D">
      <w:rPr>
        <w:rFonts w:ascii="Century Gothic" w:eastAsia="Malgun Gothic" w:hAnsi="Century Gothic" w:cs="DejaVu Sans Light"/>
        <w:color w:val="595959"/>
        <w:sz w:val="20"/>
        <w:szCs w:val="20"/>
      </w:rPr>
      <w:t xml:space="preserve"> 344 979 |</w:t>
    </w:r>
    <w:r w:rsidRPr="003F632D">
      <w:rPr>
        <w:rFonts w:ascii="Century Gothic" w:eastAsia="Malgun Gothic" w:hAnsi="Century Gothic" w:cs="DejaVu Sans Light"/>
        <w:b/>
        <w:color w:val="595959"/>
        <w:sz w:val="20"/>
        <w:szCs w:val="20"/>
      </w:rPr>
      <w:t>Fax</w:t>
    </w:r>
    <w:r w:rsidRPr="003F632D">
      <w:rPr>
        <w:rFonts w:ascii="Century Gothic" w:eastAsia="Malgun Gothic" w:hAnsi="Century Gothic" w:cs="DejaVu Sans Light"/>
        <w:color w:val="595959"/>
        <w:sz w:val="20"/>
        <w:szCs w:val="20"/>
      </w:rPr>
      <w:t>: +385(0)21 321 258</w:t>
    </w:r>
  </w:p>
  <w:p w14:paraId="0B8F832F" w14:textId="77777777" w:rsidR="008C7828" w:rsidRPr="003F632D" w:rsidRDefault="008C7828" w:rsidP="003F632D">
    <w:pPr>
      <w:pBdr>
        <w:top w:val="single" w:sz="4" w:space="12" w:color="A5A5A5"/>
      </w:pBdr>
      <w:tabs>
        <w:tab w:val="center" w:pos="4536"/>
        <w:tab w:val="right" w:pos="9072"/>
      </w:tabs>
      <w:spacing w:after="0" w:line="240" w:lineRule="auto"/>
      <w:jc w:val="center"/>
      <w:rPr>
        <w:rFonts w:ascii="Century Gothic" w:eastAsia="Malgun Gothic" w:hAnsi="Century Gothic" w:cs="DejaVu Sans Light"/>
        <w:color w:val="595959"/>
        <w:sz w:val="20"/>
        <w:szCs w:val="20"/>
      </w:rPr>
    </w:pPr>
    <w:r w:rsidRPr="003F632D">
      <w:rPr>
        <w:rFonts w:ascii="Century Gothic" w:eastAsia="Malgun Gothic" w:hAnsi="Century Gothic" w:cs="DejaVu Sans Light"/>
        <w:b/>
        <w:color w:val="595959"/>
        <w:sz w:val="20"/>
        <w:szCs w:val="20"/>
      </w:rPr>
      <w:t>OIB</w:t>
    </w:r>
    <w:r w:rsidRPr="003F632D">
      <w:rPr>
        <w:rFonts w:ascii="Century Gothic" w:eastAsia="Malgun Gothic" w:hAnsi="Century Gothic" w:cs="DejaVu Sans Light"/>
        <w:color w:val="595959"/>
        <w:sz w:val="20"/>
        <w:szCs w:val="20"/>
      </w:rPr>
      <w:t xml:space="preserve">:15177482366 | </w:t>
    </w:r>
    <w:r w:rsidRPr="003F632D">
      <w:rPr>
        <w:rFonts w:ascii="Century Gothic" w:eastAsia="Malgun Gothic" w:hAnsi="Century Gothic" w:cs="DejaVu Sans Light"/>
        <w:b/>
        <w:color w:val="595959"/>
        <w:sz w:val="20"/>
        <w:szCs w:val="20"/>
      </w:rPr>
      <w:t>IBAN</w:t>
    </w:r>
    <w:r w:rsidRPr="003F632D">
      <w:rPr>
        <w:rFonts w:ascii="Century Gothic" w:eastAsia="Malgun Gothic" w:hAnsi="Century Gothic" w:cs="DejaVu Sans Light"/>
        <w:color w:val="595959"/>
        <w:sz w:val="20"/>
        <w:szCs w:val="20"/>
      </w:rPr>
      <w:t>: HR81 2407 0001 8409 0000 0</w:t>
    </w:r>
  </w:p>
  <w:p w14:paraId="1BA84D29" w14:textId="77777777" w:rsidR="008C7828" w:rsidRPr="003F632D" w:rsidRDefault="008C7828" w:rsidP="003F632D">
    <w:pPr>
      <w:pBdr>
        <w:top w:val="single" w:sz="4" w:space="12" w:color="A5A5A5"/>
      </w:pBdr>
      <w:tabs>
        <w:tab w:val="center" w:pos="4536"/>
        <w:tab w:val="right" w:pos="9072"/>
      </w:tabs>
      <w:spacing w:after="0" w:line="240" w:lineRule="auto"/>
      <w:jc w:val="center"/>
      <w:rPr>
        <w:rFonts w:ascii="Century Gothic" w:eastAsia="Malgun Gothic" w:hAnsi="Century Gothic" w:cs="DejaVu Sans Light"/>
        <w:color w:val="595959"/>
        <w:sz w:val="20"/>
        <w:szCs w:val="20"/>
      </w:rPr>
    </w:pPr>
    <w:r w:rsidRPr="003F632D">
      <w:rPr>
        <w:rFonts w:ascii="Century Gothic" w:eastAsia="Malgun Gothic" w:hAnsi="Century Gothic" w:cs="DejaVu Sans Light"/>
        <w:b/>
        <w:color w:val="595959"/>
        <w:sz w:val="20"/>
        <w:szCs w:val="20"/>
      </w:rPr>
      <w:t>e-mail</w:t>
    </w:r>
    <w:r w:rsidRPr="003F632D">
      <w:rPr>
        <w:rFonts w:ascii="Century Gothic" w:eastAsia="Malgun Gothic" w:hAnsi="Century Gothic" w:cs="DejaVu Sans Light"/>
        <w:color w:val="595959"/>
        <w:sz w:val="20"/>
        <w:szCs w:val="20"/>
      </w:rPr>
      <w:t>: ravnatelj@gkm.hr</w:t>
    </w:r>
  </w:p>
  <w:p w14:paraId="22A4E262" w14:textId="77777777" w:rsidR="008C7828" w:rsidRPr="003F632D" w:rsidRDefault="008C7828" w:rsidP="003F632D">
    <w:pPr>
      <w:pBdr>
        <w:top w:val="single" w:sz="4" w:space="12" w:color="A5A5A5"/>
      </w:pBdr>
      <w:tabs>
        <w:tab w:val="center" w:pos="4536"/>
        <w:tab w:val="right" w:pos="9072"/>
      </w:tabs>
      <w:spacing w:after="0" w:line="240" w:lineRule="auto"/>
      <w:jc w:val="center"/>
      <w:rPr>
        <w:rFonts w:ascii="Century Gothic" w:eastAsia="Malgun Gothic" w:hAnsi="Century Gothic" w:cs="DejaVu Sans Light"/>
        <w:b/>
        <w:color w:val="595959"/>
        <w:sz w:val="20"/>
        <w:szCs w:val="20"/>
      </w:rPr>
    </w:pPr>
    <w:r w:rsidRPr="003F632D">
      <w:rPr>
        <w:rFonts w:ascii="Century Gothic" w:eastAsia="Malgun Gothic" w:hAnsi="Century Gothic" w:cs="DejaVu Sans Light"/>
        <w:b/>
        <w:color w:val="595959"/>
        <w:sz w:val="20"/>
        <w:szCs w:val="20"/>
      </w:rPr>
      <w:t>www.gkm.hr</w:t>
    </w:r>
  </w:p>
  <w:p w14:paraId="2A8D7DD4" w14:textId="77777777" w:rsidR="008C7828" w:rsidRPr="003F632D" w:rsidRDefault="008C7828" w:rsidP="003F632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0D96" w14:textId="77777777" w:rsidR="008C7828" w:rsidRDefault="008C78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9672" w14:textId="77777777" w:rsidR="009F2085" w:rsidRDefault="009F2085">
      <w:pPr>
        <w:spacing w:after="0" w:line="240" w:lineRule="auto"/>
      </w:pPr>
      <w:r>
        <w:separator/>
      </w:r>
    </w:p>
  </w:footnote>
  <w:footnote w:type="continuationSeparator" w:id="0">
    <w:p w14:paraId="6D0E8FEA" w14:textId="77777777" w:rsidR="009F2085" w:rsidRDefault="009F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1D5D" w14:textId="77777777" w:rsidR="008C7828" w:rsidRDefault="00000000">
    <w:pPr>
      <w:pStyle w:val="Zaglavlje"/>
    </w:pPr>
    <w:r>
      <w:rPr>
        <w:noProof/>
        <w:lang w:eastAsia="hr-HR"/>
        <w14:ligatures w14:val="none"/>
      </w:rPr>
      <w:pict w14:anchorId="09E36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888" o:spid="_x0000_s1025" type="#_x0000_t75" style="position:absolute;margin-left:0;margin-top:0;width:595.2pt;height:841.9pt;z-index:-251659776;mso-position-horizontal:center;mso-position-horizontal-relative:margin;mso-position-vertical:center;mso-position-vertical-relative:margin" o:allowincell="f">
          <v:imagedata r:id="rId1" o:title="memorandum1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0CE9" w14:textId="77777777" w:rsidR="008C7828" w:rsidRPr="00F419AF" w:rsidRDefault="00000000">
    <w:pPr>
      <w:pStyle w:val="Zaglavlje"/>
      <w:tabs>
        <w:tab w:val="clear" w:pos="4536"/>
        <w:tab w:val="clear" w:pos="9072"/>
        <w:tab w:val="left" w:pos="1157"/>
      </w:tabs>
      <w:rPr>
        <w:rFonts w:ascii="Engravers MT" w:hAnsi="Engravers MT"/>
      </w:rPr>
    </w:pPr>
    <w:r>
      <w:rPr>
        <w:rFonts w:ascii="Engravers MT" w:hAnsi="Engravers MT"/>
        <w:noProof/>
        <w:lang w:eastAsia="hr-HR"/>
        <w14:ligatures w14:val="none"/>
      </w:rPr>
      <w:pict w14:anchorId="212B3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889" o:spid="_x0000_s1026" type="#_x0000_t75" style="position:absolute;margin-left:0;margin-top:0;width:595.2pt;height:841.9pt;z-index:-251658752;mso-position-horizontal:center;mso-position-horizontal-relative:margin;mso-position-vertical:center;mso-position-vertical-relative:margin" o:allowincell="f">
          <v:imagedata r:id="rId1" o:title="memorandum118"/>
          <w10:wrap anchorx="margin" anchory="margin"/>
        </v:shape>
      </w:pict>
    </w:r>
  </w:p>
  <w:p w14:paraId="765706B5" w14:textId="77777777" w:rsidR="008C7828" w:rsidRDefault="008C7828">
    <w:pPr>
      <w:pStyle w:val="Zaglavlje"/>
      <w:tabs>
        <w:tab w:val="clear" w:pos="4536"/>
        <w:tab w:val="clear" w:pos="9072"/>
        <w:tab w:val="left" w:pos="78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F04" w14:textId="77777777" w:rsidR="008C7828" w:rsidRDefault="00000000">
    <w:pPr>
      <w:pStyle w:val="Zaglavlje"/>
    </w:pPr>
    <w:r>
      <w:rPr>
        <w:noProof/>
        <w:lang w:eastAsia="hr-HR"/>
        <w14:ligatures w14:val="none"/>
      </w:rPr>
      <w:pict w14:anchorId="38EFA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887" o:spid="_x0000_s1027" type="#_x0000_t75" style="position:absolute;margin-left:0;margin-top:0;width:595.2pt;height:841.9pt;z-index:-251657728;mso-position-horizontal:center;mso-position-horizontal-relative:margin;mso-position-vertical:center;mso-position-vertical-relative:margin" o:allowincell="f">
          <v:imagedata r:id="rId1" o:title="memorandum1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53"/>
    <w:multiLevelType w:val="hybridMultilevel"/>
    <w:tmpl w:val="6D1A121A"/>
    <w:lvl w:ilvl="0" w:tplc="B00A099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B909FF"/>
    <w:multiLevelType w:val="multilevel"/>
    <w:tmpl w:val="66D6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A58ED"/>
    <w:multiLevelType w:val="hybridMultilevel"/>
    <w:tmpl w:val="8AA667C4"/>
    <w:lvl w:ilvl="0" w:tplc="6BF626CA">
      <w:start w:val="1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55365F"/>
    <w:multiLevelType w:val="hybridMultilevel"/>
    <w:tmpl w:val="C2D60E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E66498"/>
    <w:multiLevelType w:val="hybridMultilevel"/>
    <w:tmpl w:val="67662B6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C353E6"/>
    <w:multiLevelType w:val="hybridMultilevel"/>
    <w:tmpl w:val="014ACA6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C32952"/>
    <w:multiLevelType w:val="hybridMultilevel"/>
    <w:tmpl w:val="E7F4FBC2"/>
    <w:lvl w:ilvl="0" w:tplc="4FDC2B0E">
      <w:start w:val="1"/>
      <w:numFmt w:val="decimal"/>
      <w:lvlText w:val="%1."/>
      <w:lvlJc w:val="left"/>
      <w:pPr>
        <w:ind w:left="720"/>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3D529A1"/>
    <w:multiLevelType w:val="hybridMultilevel"/>
    <w:tmpl w:val="BEE2740C"/>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F1247E2"/>
    <w:multiLevelType w:val="hybridMultilevel"/>
    <w:tmpl w:val="77FEA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4517853">
    <w:abstractNumId w:val="8"/>
  </w:num>
  <w:num w:numId="2" w16cid:durableId="749624561">
    <w:abstractNumId w:val="0"/>
  </w:num>
  <w:num w:numId="3" w16cid:durableId="619722149">
    <w:abstractNumId w:val="3"/>
  </w:num>
  <w:num w:numId="4" w16cid:durableId="301161819">
    <w:abstractNumId w:val="4"/>
  </w:num>
  <w:num w:numId="5" w16cid:durableId="666831317">
    <w:abstractNumId w:val="5"/>
  </w:num>
  <w:num w:numId="6" w16cid:durableId="288584962">
    <w:abstractNumId w:val="2"/>
  </w:num>
  <w:num w:numId="7" w16cid:durableId="1302539606">
    <w:abstractNumId w:val="7"/>
  </w:num>
  <w:num w:numId="8" w16cid:durableId="1167676072">
    <w:abstractNumId w:val="6"/>
  </w:num>
  <w:num w:numId="9" w16cid:durableId="85893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28"/>
    <w:rsid w:val="000D2788"/>
    <w:rsid w:val="001714F8"/>
    <w:rsid w:val="001747B7"/>
    <w:rsid w:val="001B6D29"/>
    <w:rsid w:val="002102D4"/>
    <w:rsid w:val="00267D11"/>
    <w:rsid w:val="002D3393"/>
    <w:rsid w:val="00300172"/>
    <w:rsid w:val="00424D58"/>
    <w:rsid w:val="004876FE"/>
    <w:rsid w:val="005D185D"/>
    <w:rsid w:val="00666503"/>
    <w:rsid w:val="006D7E0A"/>
    <w:rsid w:val="00794DD1"/>
    <w:rsid w:val="007C0068"/>
    <w:rsid w:val="007D00E2"/>
    <w:rsid w:val="008206F5"/>
    <w:rsid w:val="008C7828"/>
    <w:rsid w:val="008E06A0"/>
    <w:rsid w:val="009F2085"/>
    <w:rsid w:val="00B526C3"/>
    <w:rsid w:val="00C113F5"/>
    <w:rsid w:val="00CF0437"/>
    <w:rsid w:val="00D66C3F"/>
    <w:rsid w:val="00DA316E"/>
    <w:rsid w:val="00EB1631"/>
    <w:rsid w:val="00EF2250"/>
    <w:rsid w:val="00EF65A9"/>
    <w:rsid w:val="00F5069F"/>
    <w:rsid w:val="00FF25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B68A"/>
  <w15:chartTrackingRefBased/>
  <w15:docId w15:val="{2572D72B-FEA5-4453-8EF3-6E024CE1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C7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7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782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782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782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782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782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782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782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782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782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782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782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782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782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782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782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7828"/>
    <w:rPr>
      <w:rFonts w:eastAsiaTheme="majorEastAsia" w:cstheme="majorBidi"/>
      <w:color w:val="272727" w:themeColor="text1" w:themeTint="D8"/>
    </w:rPr>
  </w:style>
  <w:style w:type="paragraph" w:styleId="Naslov">
    <w:name w:val="Title"/>
    <w:basedOn w:val="Normal"/>
    <w:next w:val="Normal"/>
    <w:link w:val="NaslovChar"/>
    <w:uiPriority w:val="10"/>
    <w:qFormat/>
    <w:rsid w:val="008C7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782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782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78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7828"/>
    <w:pPr>
      <w:spacing w:before="160"/>
      <w:jc w:val="center"/>
    </w:pPr>
    <w:rPr>
      <w:i/>
      <w:iCs/>
      <w:color w:val="404040" w:themeColor="text1" w:themeTint="BF"/>
    </w:rPr>
  </w:style>
  <w:style w:type="character" w:customStyle="1" w:styleId="CitatChar">
    <w:name w:val="Citat Char"/>
    <w:basedOn w:val="Zadanifontodlomka"/>
    <w:link w:val="Citat"/>
    <w:uiPriority w:val="29"/>
    <w:rsid w:val="008C7828"/>
    <w:rPr>
      <w:i/>
      <w:iCs/>
      <w:color w:val="404040" w:themeColor="text1" w:themeTint="BF"/>
    </w:rPr>
  </w:style>
  <w:style w:type="paragraph" w:styleId="Odlomakpopisa">
    <w:name w:val="List Paragraph"/>
    <w:basedOn w:val="Normal"/>
    <w:uiPriority w:val="34"/>
    <w:qFormat/>
    <w:rsid w:val="008C7828"/>
    <w:pPr>
      <w:ind w:left="720"/>
      <w:contextualSpacing/>
    </w:pPr>
  </w:style>
  <w:style w:type="character" w:styleId="Jakoisticanje">
    <w:name w:val="Intense Emphasis"/>
    <w:basedOn w:val="Zadanifontodlomka"/>
    <w:uiPriority w:val="21"/>
    <w:qFormat/>
    <w:rsid w:val="008C7828"/>
    <w:rPr>
      <w:i/>
      <w:iCs/>
      <w:color w:val="2F5496" w:themeColor="accent1" w:themeShade="BF"/>
    </w:rPr>
  </w:style>
  <w:style w:type="paragraph" w:styleId="Naglaencitat">
    <w:name w:val="Intense Quote"/>
    <w:basedOn w:val="Normal"/>
    <w:next w:val="Normal"/>
    <w:link w:val="NaglaencitatChar"/>
    <w:uiPriority w:val="30"/>
    <w:qFormat/>
    <w:rsid w:val="008C7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C7828"/>
    <w:rPr>
      <w:i/>
      <w:iCs/>
      <w:color w:val="2F5496" w:themeColor="accent1" w:themeShade="BF"/>
    </w:rPr>
  </w:style>
  <w:style w:type="character" w:styleId="Istaknutareferenca">
    <w:name w:val="Intense Reference"/>
    <w:basedOn w:val="Zadanifontodlomka"/>
    <w:uiPriority w:val="32"/>
    <w:qFormat/>
    <w:rsid w:val="008C7828"/>
    <w:rPr>
      <w:b/>
      <w:bCs/>
      <w:smallCaps/>
      <w:color w:val="2F5496" w:themeColor="accent1" w:themeShade="BF"/>
      <w:spacing w:val="5"/>
    </w:rPr>
  </w:style>
  <w:style w:type="paragraph" w:styleId="Zaglavlje">
    <w:name w:val="header"/>
    <w:basedOn w:val="Normal"/>
    <w:link w:val="ZaglavljeChar"/>
    <w:uiPriority w:val="99"/>
    <w:semiHidden/>
    <w:unhideWhenUsed/>
    <w:rsid w:val="008C782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C7828"/>
  </w:style>
  <w:style w:type="paragraph" w:styleId="Podnoje">
    <w:name w:val="footer"/>
    <w:basedOn w:val="Normal"/>
    <w:link w:val="PodnojeChar"/>
    <w:uiPriority w:val="99"/>
    <w:semiHidden/>
    <w:unhideWhenUsed/>
    <w:rsid w:val="008C7828"/>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C7828"/>
  </w:style>
  <w:style w:type="character" w:styleId="Hiperveza">
    <w:name w:val="Hyperlink"/>
    <w:uiPriority w:val="99"/>
    <w:unhideWhenUsed/>
    <w:rsid w:val="008C7828"/>
    <w:rPr>
      <w:color w:val="0000FF"/>
      <w:u w:val="single"/>
    </w:rPr>
  </w:style>
  <w:style w:type="table" w:styleId="Reetkatablice">
    <w:name w:val="Table Grid"/>
    <w:basedOn w:val="Obinatablica"/>
    <w:uiPriority w:val="39"/>
    <w:rsid w:val="008C782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km.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kmsplit.uprava@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Tel:+385(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1100</Words>
  <Characters>6273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 Gkm</dc:creator>
  <cp:keywords/>
  <dc:description/>
  <cp:lastModifiedBy>Tajnik Gkm</cp:lastModifiedBy>
  <cp:revision>7</cp:revision>
  <cp:lastPrinted>2025-10-27T08:25:00Z</cp:lastPrinted>
  <dcterms:created xsi:type="dcterms:W3CDTF">2025-10-24T13:27:00Z</dcterms:created>
  <dcterms:modified xsi:type="dcterms:W3CDTF">2025-10-28T09:42:00Z</dcterms:modified>
</cp:coreProperties>
</file>