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340" w:type="dxa"/>
        <w:tblLook w:val="04A0" w:firstRow="1" w:lastRow="0" w:firstColumn="1" w:lastColumn="0" w:noHBand="0" w:noVBand="1"/>
      </w:tblPr>
      <w:tblGrid>
        <w:gridCol w:w="690"/>
        <w:gridCol w:w="4117"/>
        <w:gridCol w:w="1140"/>
        <w:gridCol w:w="1083"/>
        <w:gridCol w:w="2500"/>
        <w:gridCol w:w="2980"/>
      </w:tblGrid>
      <w:tr w:rsidR="006C2BC7" w:rsidRPr="006C2BC7" w14:paraId="5230CD7A" w14:textId="77777777" w:rsidTr="006C2BC7">
        <w:trPr>
          <w:trHeight w:val="315"/>
        </w:trPr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329AE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TROŠKOVNIK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5622D319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1094C96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CCBDC8D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23D8E0B2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6C2BC7" w:rsidRPr="006C2BC7" w14:paraId="2A2148AC" w14:textId="77777777" w:rsidTr="006C2BC7">
        <w:trPr>
          <w:trHeight w:val="675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shd w:val="clear" w:color="CCCCFF" w:fill="C0C0C0"/>
            <w:hideMark/>
          </w:tcPr>
          <w:p w14:paraId="35479FBB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Red.</w:t>
            </w: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br/>
              <w:t>br.</w:t>
            </w:r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hideMark/>
          </w:tcPr>
          <w:p w14:paraId="17C79DAE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Opis stavke troškovnika</w:t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hideMark/>
          </w:tcPr>
          <w:p w14:paraId="5FF8E065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Jedinica mjere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hideMark/>
          </w:tcPr>
          <w:p w14:paraId="69C567C4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Količina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hideMark/>
          </w:tcPr>
          <w:p w14:paraId="552ACBAE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Cijena stavke</w:t>
            </w: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br/>
            </w:r>
            <w:r w:rsidRPr="006C2BC7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[EUR bez PDV]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double" w:sz="6" w:space="0" w:color="000000"/>
              <w:right w:val="single" w:sz="4" w:space="0" w:color="000000"/>
            </w:tcBorders>
            <w:shd w:val="clear" w:color="CCCCFF" w:fill="C0C0C0"/>
            <w:hideMark/>
          </w:tcPr>
          <w:p w14:paraId="65D4A741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Ukupna cijena stavke</w:t>
            </w: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br/>
            </w:r>
            <w:r w:rsidRPr="006C2BC7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[EUR bez PDV]</w:t>
            </w:r>
          </w:p>
        </w:tc>
      </w:tr>
      <w:tr w:rsidR="006C2BC7" w:rsidRPr="006C2BC7" w14:paraId="12D13132" w14:textId="77777777" w:rsidTr="006C2BC7">
        <w:trPr>
          <w:trHeight w:val="156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59EDC314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1.</w:t>
            </w:r>
          </w:p>
        </w:tc>
        <w:tc>
          <w:tcPr>
            <w:tcW w:w="42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1161B2E1" w14:textId="18459BE6" w:rsidR="006C2BC7" w:rsidRPr="006C2BC7" w:rsidRDefault="006C2BC7" w:rsidP="006C2BC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Izrada pr</w:t>
            </w:r>
            <w:r w:rsidR="002B3E42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ojektne dokumentacije uređenja Gradskog kazališta mladih – pripremna faza</w:t>
            </w: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br/>
            </w:r>
          </w:p>
        </w:tc>
        <w:tc>
          <w:tcPr>
            <w:tcW w:w="11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6C1828B1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komplet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75DE0F06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1</w:t>
            </w:r>
          </w:p>
        </w:tc>
        <w:tc>
          <w:tcPr>
            <w:tcW w:w="25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62F35BC7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CCCCFF" w:fill="C0C0C0"/>
            <w:hideMark/>
          </w:tcPr>
          <w:p w14:paraId="2D14D236" w14:textId="77777777" w:rsidR="006C2BC7" w:rsidRPr="006C2BC7" w:rsidRDefault="006C2BC7" w:rsidP="006C2B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  <w:tr w:rsidR="006C2BC7" w:rsidRPr="006C2BC7" w14:paraId="411EAAAA" w14:textId="77777777" w:rsidTr="006C2BC7">
        <w:trPr>
          <w:trHeight w:val="750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7E58FAE4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8840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hideMark/>
          </w:tcPr>
          <w:p w14:paraId="369DF1B8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Cijena ponude, EUR bez PDV:</w:t>
            </w:r>
          </w:p>
        </w:tc>
        <w:tc>
          <w:tcPr>
            <w:tcW w:w="2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EE11B" w14:textId="77777777" w:rsidR="006C2BC7" w:rsidRPr="006C2BC7" w:rsidRDefault="006C2BC7" w:rsidP="006C2B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6C2BC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</w:tr>
    </w:tbl>
    <w:p w14:paraId="241A8780" w14:textId="77777777" w:rsidR="006C2BC7" w:rsidRDefault="006C2BC7"/>
    <w:sectPr w:rsidR="006C2BC7" w:rsidSect="006C2BC7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DF4E0" w14:textId="77777777" w:rsidR="001B21D4" w:rsidRDefault="001B21D4" w:rsidP="006C2BC7">
      <w:pPr>
        <w:spacing w:after="0" w:line="240" w:lineRule="auto"/>
      </w:pPr>
      <w:r>
        <w:separator/>
      </w:r>
    </w:p>
  </w:endnote>
  <w:endnote w:type="continuationSeparator" w:id="0">
    <w:p w14:paraId="2D3553EE" w14:textId="77777777" w:rsidR="001B21D4" w:rsidRDefault="001B21D4" w:rsidP="006C2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6D598" w14:textId="77777777" w:rsidR="001B21D4" w:rsidRDefault="001B21D4" w:rsidP="006C2BC7">
      <w:pPr>
        <w:spacing w:after="0" w:line="240" w:lineRule="auto"/>
      </w:pPr>
      <w:r>
        <w:separator/>
      </w:r>
    </w:p>
  </w:footnote>
  <w:footnote w:type="continuationSeparator" w:id="0">
    <w:p w14:paraId="22AF459F" w14:textId="77777777" w:rsidR="001B21D4" w:rsidRDefault="001B21D4" w:rsidP="006C2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B8E" w14:textId="6D4905E4" w:rsidR="006C2BC7" w:rsidRPr="006C2BC7" w:rsidRDefault="006C2BC7" w:rsidP="006C2BC7">
    <w:pPr>
      <w:pStyle w:val="Zaglavlje"/>
      <w:jc w:val="right"/>
      <w:rPr>
        <w:rFonts w:ascii="Times New Roman" w:hAnsi="Times New Roman" w:cs="Times New Roman"/>
        <w:b/>
        <w:bCs/>
      </w:rPr>
    </w:pPr>
    <w:r w:rsidRPr="006C2BC7">
      <w:rPr>
        <w:rFonts w:ascii="Times New Roman" w:hAnsi="Times New Roman" w:cs="Times New Roman"/>
        <w:b/>
        <w:bCs/>
      </w:rPr>
      <w:t>PRILOG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BC7"/>
    <w:rsid w:val="001B21D4"/>
    <w:rsid w:val="002B3E42"/>
    <w:rsid w:val="006C2BC7"/>
    <w:rsid w:val="00B526C3"/>
    <w:rsid w:val="00C9597C"/>
    <w:rsid w:val="00DB0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A910F"/>
  <w15:chartTrackingRefBased/>
  <w15:docId w15:val="{4B10A786-188C-4E79-884C-E3D34204F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6C2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C2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C2B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C2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C2B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C2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C2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C2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C2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C2BC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C2BC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C2BC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C2BC7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C2BC7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C2BC7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C2BC7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C2BC7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C2BC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C2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C2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C2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C2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C2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C2BC7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C2BC7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C2BC7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C2B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C2BC7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C2BC7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6C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C2BC7"/>
  </w:style>
  <w:style w:type="paragraph" w:styleId="Podnoje">
    <w:name w:val="footer"/>
    <w:basedOn w:val="Normal"/>
    <w:link w:val="PodnojeChar"/>
    <w:uiPriority w:val="99"/>
    <w:unhideWhenUsed/>
    <w:rsid w:val="006C2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C2B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Tajnik Gkm</dc:creator>
  <cp:keywords/>
  <dc:description/>
  <cp:lastModifiedBy>Tajnik Gkm</cp:lastModifiedBy>
  <cp:revision>3</cp:revision>
  <dcterms:created xsi:type="dcterms:W3CDTF">2025-10-22T12:31:00Z</dcterms:created>
  <dcterms:modified xsi:type="dcterms:W3CDTF">2025-10-24T13:29:00Z</dcterms:modified>
</cp:coreProperties>
</file>