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EAE3" w14:textId="013342C7" w:rsidR="00C47360" w:rsidRPr="00FC3015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FC3015">
        <w:rPr>
          <w:rFonts w:ascii="Arial" w:eastAsia="Calibri" w:hAnsi="Arial" w:cs="Arial"/>
          <w:b/>
        </w:rPr>
        <w:t>UPRAVNI ODJEL</w:t>
      </w:r>
      <w:r w:rsidR="00E62374" w:rsidRPr="00FC3015">
        <w:rPr>
          <w:rFonts w:ascii="Arial" w:eastAsia="Calibri" w:hAnsi="Arial" w:cs="Arial"/>
          <w:b/>
        </w:rPr>
        <w:t xml:space="preserve"> ZA DRUŠTVENE ZNANOSTI</w:t>
      </w:r>
    </w:p>
    <w:p w14:paraId="0D0BC9C1" w14:textId="5D0C92B4" w:rsidR="00C47360" w:rsidRPr="00FC3015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FC3015">
        <w:rPr>
          <w:rFonts w:ascii="Arial" w:eastAsia="Calibri" w:hAnsi="Arial" w:cs="Arial"/>
          <w:b/>
        </w:rPr>
        <w:t>ODSJEK</w:t>
      </w:r>
      <w:r w:rsidR="00E62374" w:rsidRPr="00FC3015">
        <w:rPr>
          <w:rFonts w:ascii="Arial" w:eastAsia="Calibri" w:hAnsi="Arial" w:cs="Arial"/>
          <w:b/>
        </w:rPr>
        <w:t xml:space="preserve"> ZA KULTURU</w:t>
      </w:r>
    </w:p>
    <w:p w14:paraId="1847A8F0" w14:textId="7B8B40BB" w:rsidR="00C47360" w:rsidRPr="00FC3015" w:rsidRDefault="00C47360" w:rsidP="00C4736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FC3015">
        <w:rPr>
          <w:rFonts w:ascii="Arial" w:eastAsia="Calibri" w:hAnsi="Arial" w:cs="Arial"/>
          <w:b/>
          <w:bCs/>
        </w:rPr>
        <w:t>Program:</w:t>
      </w:r>
      <w:r w:rsidR="00FC3015">
        <w:rPr>
          <w:rFonts w:ascii="Arial" w:eastAsia="Calibri" w:hAnsi="Arial" w:cs="Arial"/>
          <w:b/>
          <w:bCs/>
        </w:rPr>
        <w:t xml:space="preserve"> </w:t>
      </w:r>
      <w:r w:rsidR="00FC3015" w:rsidRPr="00FC3015">
        <w:rPr>
          <w:rFonts w:ascii="Arial" w:eastAsia="Calibri" w:hAnsi="Arial" w:cs="Arial"/>
          <w:b/>
          <w:bCs/>
        </w:rPr>
        <w:t>D</w:t>
      </w:r>
      <w:r w:rsidR="00E62374" w:rsidRPr="00FC3015">
        <w:rPr>
          <w:rFonts w:ascii="Arial" w:eastAsia="Calibri" w:hAnsi="Arial" w:cs="Arial"/>
          <w:b/>
          <w:bCs/>
        </w:rPr>
        <w:t>0</w:t>
      </w:r>
      <w:r w:rsidR="00FC3015" w:rsidRPr="00FC3015">
        <w:rPr>
          <w:rFonts w:ascii="Arial" w:eastAsia="Calibri" w:hAnsi="Arial" w:cs="Arial"/>
          <w:b/>
          <w:bCs/>
        </w:rPr>
        <w:t>2</w:t>
      </w:r>
      <w:r w:rsidR="00E62374" w:rsidRPr="00FC3015">
        <w:rPr>
          <w:rFonts w:ascii="Arial" w:eastAsia="Calibri" w:hAnsi="Arial" w:cs="Arial"/>
          <w:b/>
          <w:bCs/>
        </w:rPr>
        <w:t xml:space="preserve"> JAVNE POTREBE U KULTURI</w:t>
      </w:r>
    </w:p>
    <w:p w14:paraId="76B4440A" w14:textId="6231B6EE" w:rsidR="00E62374" w:rsidRPr="00FC3015" w:rsidRDefault="00FC3015" w:rsidP="00C4736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FC3015">
        <w:rPr>
          <w:rFonts w:ascii="Arial" w:eastAsia="Calibri" w:hAnsi="Arial" w:cs="Arial"/>
          <w:b/>
          <w:bCs/>
        </w:rPr>
        <w:t>1900</w:t>
      </w:r>
      <w:r w:rsidR="00E62374" w:rsidRPr="00FC3015">
        <w:rPr>
          <w:rFonts w:ascii="Arial" w:eastAsia="Calibri" w:hAnsi="Arial" w:cs="Arial"/>
          <w:b/>
          <w:bCs/>
        </w:rPr>
        <w:t xml:space="preserve"> KAZALIŠNA I GLAZBENOSCENSKA DJELATNOST</w:t>
      </w:r>
    </w:p>
    <w:p w14:paraId="1028BF08" w14:textId="3E05B205" w:rsidR="00C47360" w:rsidRPr="00FC3015" w:rsidRDefault="00E62374" w:rsidP="00C4736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FC3015">
        <w:rPr>
          <w:rFonts w:ascii="Arial" w:eastAsia="Calibri" w:hAnsi="Arial" w:cs="Arial"/>
          <w:b/>
          <w:bCs/>
        </w:rPr>
        <w:t>Aktivnost A</w:t>
      </w:r>
      <w:r w:rsidR="00FC3015" w:rsidRPr="00FC3015">
        <w:rPr>
          <w:rFonts w:ascii="Arial" w:eastAsia="Calibri" w:hAnsi="Arial" w:cs="Arial"/>
          <w:b/>
          <w:bCs/>
        </w:rPr>
        <w:t>190001</w:t>
      </w:r>
      <w:r w:rsidRPr="00FC3015">
        <w:rPr>
          <w:rFonts w:ascii="Arial" w:eastAsia="Calibri" w:hAnsi="Arial" w:cs="Arial"/>
          <w:b/>
          <w:bCs/>
        </w:rPr>
        <w:t xml:space="preserve"> djelatnost HNK,GKM I GKL</w:t>
      </w:r>
    </w:p>
    <w:p w14:paraId="4549E7D9" w14:textId="77777777" w:rsidR="00330356" w:rsidRDefault="00330356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06354018" w14:textId="3D44D733" w:rsidR="00C47360" w:rsidRP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7360">
        <w:rPr>
          <w:rFonts w:ascii="Arial" w:eastAsia="Calibri" w:hAnsi="Arial" w:cs="Arial"/>
          <w:i/>
        </w:rPr>
        <w:t xml:space="preserve">Planirani iznos: </w:t>
      </w:r>
      <w:r w:rsidR="00FC3015">
        <w:rPr>
          <w:rFonts w:ascii="Arial" w:eastAsia="Calibri" w:hAnsi="Arial" w:cs="Arial"/>
          <w:i/>
        </w:rPr>
        <w:t>1.5</w:t>
      </w:r>
      <w:r w:rsidR="004C5F72">
        <w:rPr>
          <w:rFonts w:ascii="Arial" w:eastAsia="Calibri" w:hAnsi="Arial" w:cs="Arial"/>
          <w:i/>
        </w:rPr>
        <w:t>2</w:t>
      </w:r>
      <w:r w:rsidR="00FC3015">
        <w:rPr>
          <w:rFonts w:ascii="Arial" w:eastAsia="Calibri" w:hAnsi="Arial" w:cs="Arial"/>
          <w:i/>
        </w:rPr>
        <w:t xml:space="preserve">9.370 </w:t>
      </w:r>
      <w:r w:rsidRPr="00C47360">
        <w:rPr>
          <w:rFonts w:ascii="Arial" w:eastAsia="Calibri" w:hAnsi="Arial" w:cs="Arial"/>
          <w:i/>
        </w:rPr>
        <w:t>€</w:t>
      </w:r>
    </w:p>
    <w:p w14:paraId="43E8964F" w14:textId="524225BE" w:rsidR="00C47360" w:rsidRDefault="00C47360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47360">
        <w:rPr>
          <w:rFonts w:ascii="Arial" w:eastAsia="Calibri" w:hAnsi="Arial" w:cs="Arial"/>
          <w:i/>
        </w:rPr>
        <w:t>Novi iznos:</w:t>
      </w:r>
      <w:r w:rsidR="00FC3015">
        <w:rPr>
          <w:rFonts w:ascii="Arial" w:eastAsia="Calibri" w:hAnsi="Arial" w:cs="Arial"/>
          <w:i/>
        </w:rPr>
        <w:t xml:space="preserve"> 1.6</w:t>
      </w:r>
      <w:r w:rsidR="004C5F72">
        <w:rPr>
          <w:rFonts w:ascii="Arial" w:eastAsia="Calibri" w:hAnsi="Arial" w:cs="Arial"/>
          <w:i/>
        </w:rPr>
        <w:t>1</w:t>
      </w:r>
      <w:r w:rsidR="00FC3015">
        <w:rPr>
          <w:rFonts w:ascii="Arial" w:eastAsia="Calibri" w:hAnsi="Arial" w:cs="Arial"/>
          <w:i/>
        </w:rPr>
        <w:t>1.370</w:t>
      </w:r>
      <w:r w:rsidRPr="00C47360">
        <w:rPr>
          <w:rFonts w:ascii="Arial" w:eastAsia="Calibri" w:hAnsi="Arial" w:cs="Arial"/>
          <w:i/>
        </w:rPr>
        <w:t xml:space="preserve"> </w:t>
      </w:r>
      <w:bookmarkStart w:id="0" w:name="_Hlk210107656"/>
      <w:r w:rsidRPr="00C47360">
        <w:rPr>
          <w:rFonts w:ascii="Arial" w:eastAsia="Calibri" w:hAnsi="Arial" w:cs="Arial"/>
          <w:i/>
        </w:rPr>
        <w:t>€</w:t>
      </w:r>
      <w:bookmarkEnd w:id="0"/>
    </w:p>
    <w:p w14:paraId="5B28033A" w14:textId="72BD6D26" w:rsidR="00E62374" w:rsidRDefault="00E62374" w:rsidP="00C47360">
      <w:pPr>
        <w:spacing w:after="200" w:line="276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Povećanje: </w:t>
      </w:r>
      <w:r w:rsidR="00FC3015">
        <w:rPr>
          <w:rFonts w:ascii="Arial" w:eastAsia="Calibri" w:hAnsi="Arial" w:cs="Arial"/>
          <w:i/>
        </w:rPr>
        <w:t>82.000</w:t>
      </w:r>
      <w:r>
        <w:rPr>
          <w:rFonts w:ascii="Arial" w:eastAsia="Calibri" w:hAnsi="Arial" w:cs="Arial"/>
          <w:i/>
        </w:rPr>
        <w:t xml:space="preserve"> </w:t>
      </w:r>
      <w:bookmarkStart w:id="1" w:name="_Hlk210110688"/>
      <w:r w:rsidRPr="00C47360">
        <w:rPr>
          <w:rFonts w:ascii="Arial" w:eastAsia="Calibri" w:hAnsi="Arial" w:cs="Arial"/>
          <w:i/>
        </w:rPr>
        <w:t>€</w:t>
      </w:r>
      <w:bookmarkEnd w:id="1"/>
      <w:r>
        <w:rPr>
          <w:rFonts w:ascii="Arial" w:eastAsia="Calibri" w:hAnsi="Arial" w:cs="Arial"/>
          <w:i/>
        </w:rPr>
        <w:t xml:space="preserve"> </w:t>
      </w:r>
    </w:p>
    <w:p w14:paraId="06E4D4A0" w14:textId="77777777" w:rsidR="00330356" w:rsidRDefault="00330356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4E6F6D09" w14:textId="3F504E9E" w:rsidR="00EB5AA7" w:rsidRDefault="00EB5AA7" w:rsidP="00EB5AA7">
      <w:pPr>
        <w:spacing w:after="200" w:line="276" w:lineRule="auto"/>
        <w:jc w:val="both"/>
        <w:rPr>
          <w:rFonts w:ascii="Arial" w:eastAsia="Calibri" w:hAnsi="Arial" w:cs="Arial"/>
          <w:b/>
          <w:bCs/>
          <w:i/>
        </w:rPr>
      </w:pPr>
      <w:r w:rsidRPr="00EB5AA7">
        <w:rPr>
          <w:rFonts w:ascii="Arial" w:eastAsia="Calibri" w:hAnsi="Arial" w:cs="Arial"/>
          <w:b/>
          <w:bCs/>
          <w:i/>
        </w:rPr>
        <w:t>OBRAZLOŽENJE PRIJEDLOGA REBALANSA FINANCIJSKOG PLANA</w:t>
      </w:r>
      <w:r w:rsidRPr="00EB5AA7">
        <w:rPr>
          <w:rFonts w:ascii="Arial" w:eastAsia="Calibri" w:hAnsi="Arial" w:cs="Arial"/>
          <w:b/>
          <w:bCs/>
          <w:i/>
        </w:rPr>
        <w:br/>
        <w:t>GRADSKOG KAZALIŠTA MLADIH</w:t>
      </w:r>
    </w:p>
    <w:p w14:paraId="7DB857E2" w14:textId="77777777" w:rsidR="00C66183" w:rsidRPr="00EB5AA7" w:rsidRDefault="00C66183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</w:p>
    <w:p w14:paraId="23B6D3C1" w14:textId="57DEF07C" w:rsidR="00EB5AA7" w:rsidRPr="00EB5AA7" w:rsidRDefault="00EB5AA7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EB5AA7">
        <w:rPr>
          <w:rFonts w:ascii="Arial" w:eastAsia="Calibri" w:hAnsi="Arial" w:cs="Arial"/>
          <w:i/>
        </w:rPr>
        <w:t xml:space="preserve">Prijedlogom rebalansa Financijskog plana Gradskog kazališta mladih ukupni planirani iznos povećava se za </w:t>
      </w:r>
      <w:r w:rsidRPr="00EB5AA7">
        <w:rPr>
          <w:rFonts w:ascii="Arial" w:eastAsia="Calibri" w:hAnsi="Arial" w:cs="Arial"/>
          <w:b/>
          <w:bCs/>
          <w:i/>
        </w:rPr>
        <w:t>82.000,00 EUR</w:t>
      </w:r>
      <w:r w:rsidRPr="00EB5AA7">
        <w:rPr>
          <w:rFonts w:ascii="Arial" w:eastAsia="Calibri" w:hAnsi="Arial" w:cs="Arial"/>
          <w:i/>
        </w:rPr>
        <w:t xml:space="preserve">, odnosno sa </w:t>
      </w:r>
      <w:r w:rsidRPr="00EB5AA7">
        <w:rPr>
          <w:rFonts w:ascii="Arial" w:eastAsia="Calibri" w:hAnsi="Arial" w:cs="Arial"/>
          <w:b/>
          <w:bCs/>
          <w:i/>
        </w:rPr>
        <w:t>1.5</w:t>
      </w:r>
      <w:r w:rsidR="004C5F72">
        <w:rPr>
          <w:rFonts w:ascii="Arial" w:eastAsia="Calibri" w:hAnsi="Arial" w:cs="Arial"/>
          <w:b/>
          <w:bCs/>
          <w:i/>
        </w:rPr>
        <w:t>2</w:t>
      </w:r>
      <w:r w:rsidRPr="00EB5AA7">
        <w:rPr>
          <w:rFonts w:ascii="Arial" w:eastAsia="Calibri" w:hAnsi="Arial" w:cs="Arial"/>
          <w:b/>
          <w:bCs/>
          <w:i/>
        </w:rPr>
        <w:t>9.370,00 EUR</w:t>
      </w:r>
      <w:r w:rsidRPr="00EB5AA7">
        <w:rPr>
          <w:rFonts w:ascii="Arial" w:eastAsia="Calibri" w:hAnsi="Arial" w:cs="Arial"/>
          <w:i/>
        </w:rPr>
        <w:t xml:space="preserve"> na </w:t>
      </w:r>
      <w:r w:rsidRPr="00EB5AA7">
        <w:rPr>
          <w:rFonts w:ascii="Arial" w:eastAsia="Calibri" w:hAnsi="Arial" w:cs="Arial"/>
          <w:b/>
          <w:bCs/>
          <w:i/>
        </w:rPr>
        <w:t>1.6</w:t>
      </w:r>
      <w:r w:rsidR="004C5F72">
        <w:rPr>
          <w:rFonts w:ascii="Arial" w:eastAsia="Calibri" w:hAnsi="Arial" w:cs="Arial"/>
          <w:b/>
          <w:bCs/>
          <w:i/>
        </w:rPr>
        <w:t>1</w:t>
      </w:r>
      <w:r w:rsidRPr="00EB5AA7">
        <w:rPr>
          <w:rFonts w:ascii="Arial" w:eastAsia="Calibri" w:hAnsi="Arial" w:cs="Arial"/>
          <w:b/>
          <w:bCs/>
          <w:i/>
        </w:rPr>
        <w:t>1.370,00 EUR</w:t>
      </w:r>
      <w:r w:rsidRPr="00EB5AA7">
        <w:rPr>
          <w:rFonts w:ascii="Arial" w:eastAsia="Calibri" w:hAnsi="Arial" w:cs="Arial"/>
          <w:i/>
        </w:rPr>
        <w:t>.</w:t>
      </w:r>
    </w:p>
    <w:p w14:paraId="37E652A7" w14:textId="77777777" w:rsidR="00EB5AA7" w:rsidRPr="00EB5AA7" w:rsidRDefault="00EB5AA7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EB5AA7">
        <w:rPr>
          <w:rFonts w:ascii="Arial" w:eastAsia="Calibri" w:hAnsi="Arial" w:cs="Arial"/>
          <w:i/>
        </w:rPr>
        <w:t xml:space="preserve">Povećanje se odnosi na usklađenje planiranih prihoda i rashoda, a najvećim dijelom proizlazi iz povećanja sredstava iz izvora </w:t>
      </w:r>
      <w:r w:rsidRPr="00EB5AA7">
        <w:rPr>
          <w:rFonts w:ascii="Arial" w:eastAsia="Calibri" w:hAnsi="Arial" w:cs="Arial"/>
          <w:b/>
          <w:bCs/>
          <w:i/>
        </w:rPr>
        <w:t>50 – Tekuće pomoći iz državnog proračuna proračunskim korisnicima</w:t>
      </w:r>
      <w:r w:rsidRPr="00EB5AA7">
        <w:rPr>
          <w:rFonts w:ascii="Arial" w:eastAsia="Calibri" w:hAnsi="Arial" w:cs="Arial"/>
          <w:i/>
        </w:rPr>
        <w:t>.</w:t>
      </w:r>
    </w:p>
    <w:p w14:paraId="19FDABB5" w14:textId="77777777" w:rsidR="00EB5AA7" w:rsidRPr="00EB5AA7" w:rsidRDefault="00EB5AA7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EB5AA7">
        <w:rPr>
          <w:rFonts w:ascii="Arial" w:eastAsia="Calibri" w:hAnsi="Arial" w:cs="Arial"/>
          <w:i/>
        </w:rPr>
        <w:t xml:space="preserve">Naime, početno planirani iznos iz ovog izvora iznosio je </w:t>
      </w:r>
      <w:r w:rsidRPr="00EB5AA7">
        <w:rPr>
          <w:rFonts w:ascii="Arial" w:eastAsia="Calibri" w:hAnsi="Arial" w:cs="Arial"/>
          <w:b/>
          <w:bCs/>
          <w:i/>
        </w:rPr>
        <w:t>12.000,00 EUR</w:t>
      </w:r>
      <w:r w:rsidRPr="00EB5AA7">
        <w:rPr>
          <w:rFonts w:ascii="Arial" w:eastAsia="Calibri" w:hAnsi="Arial" w:cs="Arial"/>
          <w:i/>
        </w:rPr>
        <w:t xml:space="preserve">, dok su tijekom godine ostvarena sredstva u ukupnom iznosu od </w:t>
      </w:r>
      <w:r w:rsidRPr="00EB5AA7">
        <w:rPr>
          <w:rFonts w:ascii="Arial" w:eastAsia="Calibri" w:hAnsi="Arial" w:cs="Arial"/>
          <w:b/>
          <w:bCs/>
          <w:i/>
        </w:rPr>
        <w:t>66.000,00 EUR</w:t>
      </w:r>
      <w:r w:rsidRPr="00EB5AA7">
        <w:rPr>
          <w:rFonts w:ascii="Arial" w:eastAsia="Calibri" w:hAnsi="Arial" w:cs="Arial"/>
          <w:i/>
        </w:rPr>
        <w:t xml:space="preserve">, što predstavlja povećanje od </w:t>
      </w:r>
      <w:r w:rsidRPr="00EB5AA7">
        <w:rPr>
          <w:rFonts w:ascii="Arial" w:eastAsia="Calibri" w:hAnsi="Arial" w:cs="Arial"/>
          <w:b/>
          <w:bCs/>
          <w:i/>
        </w:rPr>
        <w:t>54.000,00 EUR</w:t>
      </w:r>
      <w:r w:rsidRPr="00EB5AA7">
        <w:rPr>
          <w:rFonts w:ascii="Arial" w:eastAsia="Calibri" w:hAnsi="Arial" w:cs="Arial"/>
          <w:i/>
        </w:rPr>
        <w:t>.</w:t>
      </w:r>
    </w:p>
    <w:p w14:paraId="33B10CD5" w14:textId="77777777" w:rsidR="00EB5AA7" w:rsidRPr="00EB5AA7" w:rsidRDefault="00EB5AA7" w:rsidP="00EB5AA7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EB5AA7">
        <w:rPr>
          <w:rFonts w:ascii="Arial" w:eastAsia="Calibri" w:hAnsi="Arial" w:cs="Arial"/>
          <w:i/>
        </w:rPr>
        <w:t>Dodatna sredstva odobrena su od strane Ministarstva kulture i medija Republike Hrvatske za financiranje različitih programskih aktivnosti Kazališta, uključujući umjetničke projekte i druge programe od javnog interesa.</w:t>
      </w:r>
    </w:p>
    <w:p w14:paraId="3122177F" w14:textId="77777777" w:rsidR="00C66183" w:rsidRPr="00C66183" w:rsidRDefault="00C66183" w:rsidP="00C66183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6183">
        <w:rPr>
          <w:rFonts w:ascii="Arial" w:eastAsia="Calibri" w:hAnsi="Arial" w:cs="Arial"/>
          <w:i/>
        </w:rPr>
        <w:t xml:space="preserve">Također, u okviru izvora </w:t>
      </w:r>
      <w:r w:rsidRPr="00C66183">
        <w:rPr>
          <w:rFonts w:ascii="Arial" w:eastAsia="Calibri" w:hAnsi="Arial" w:cs="Arial"/>
          <w:b/>
          <w:bCs/>
          <w:i/>
        </w:rPr>
        <w:t>52 – Tekuće pomoći iz županijskih proračuna</w:t>
      </w:r>
      <w:r w:rsidRPr="00C66183">
        <w:rPr>
          <w:rFonts w:ascii="Arial" w:eastAsia="Calibri" w:hAnsi="Arial" w:cs="Arial"/>
          <w:i/>
        </w:rPr>
        <w:t>, planirano je povećanje sredstava.</w:t>
      </w:r>
    </w:p>
    <w:p w14:paraId="03EC3AE2" w14:textId="77777777" w:rsidR="00C66183" w:rsidRPr="00C66183" w:rsidRDefault="00C66183" w:rsidP="00C66183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6183">
        <w:rPr>
          <w:rFonts w:ascii="Arial" w:eastAsia="Calibri" w:hAnsi="Arial" w:cs="Arial"/>
          <w:i/>
        </w:rPr>
        <w:t xml:space="preserve">Početno planirani iznos iznosio je </w:t>
      </w:r>
      <w:r w:rsidRPr="00C66183">
        <w:rPr>
          <w:rFonts w:ascii="Arial" w:eastAsia="Calibri" w:hAnsi="Arial" w:cs="Arial"/>
          <w:b/>
          <w:bCs/>
          <w:i/>
        </w:rPr>
        <w:t>6.000,00 EUR</w:t>
      </w:r>
      <w:r w:rsidRPr="00C66183">
        <w:rPr>
          <w:rFonts w:ascii="Arial" w:eastAsia="Calibri" w:hAnsi="Arial" w:cs="Arial"/>
          <w:i/>
        </w:rPr>
        <w:t xml:space="preserve">, dok se rebalansom povećava za </w:t>
      </w:r>
      <w:r w:rsidRPr="00C66183">
        <w:rPr>
          <w:rFonts w:ascii="Arial" w:eastAsia="Calibri" w:hAnsi="Arial" w:cs="Arial"/>
          <w:b/>
          <w:bCs/>
          <w:i/>
        </w:rPr>
        <w:t>28.000,00 EUR</w:t>
      </w:r>
      <w:r w:rsidRPr="00C66183">
        <w:rPr>
          <w:rFonts w:ascii="Arial" w:eastAsia="Calibri" w:hAnsi="Arial" w:cs="Arial"/>
          <w:i/>
        </w:rPr>
        <w:t xml:space="preserve">, te sada ukupno iznosi </w:t>
      </w:r>
      <w:r w:rsidRPr="00C66183">
        <w:rPr>
          <w:rFonts w:ascii="Arial" w:eastAsia="Calibri" w:hAnsi="Arial" w:cs="Arial"/>
          <w:b/>
          <w:bCs/>
          <w:i/>
        </w:rPr>
        <w:t>34.000,00 EUR</w:t>
      </w:r>
      <w:r w:rsidRPr="00C66183">
        <w:rPr>
          <w:rFonts w:ascii="Arial" w:eastAsia="Calibri" w:hAnsi="Arial" w:cs="Arial"/>
          <w:i/>
        </w:rPr>
        <w:t>.</w:t>
      </w:r>
    </w:p>
    <w:p w14:paraId="189B981E" w14:textId="75EC5488" w:rsidR="00C66183" w:rsidRPr="00C66183" w:rsidRDefault="00C66183" w:rsidP="00C66183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6183">
        <w:rPr>
          <w:rFonts w:ascii="Arial" w:eastAsia="Calibri" w:hAnsi="Arial" w:cs="Arial"/>
          <w:i/>
        </w:rPr>
        <w:t xml:space="preserve">Do trenutka izrade </w:t>
      </w:r>
      <w:r>
        <w:rPr>
          <w:rFonts w:ascii="Arial" w:eastAsia="Calibri" w:hAnsi="Arial" w:cs="Arial"/>
          <w:i/>
        </w:rPr>
        <w:t>Prijedloga r</w:t>
      </w:r>
      <w:r w:rsidRPr="00C66183">
        <w:rPr>
          <w:rFonts w:ascii="Arial" w:eastAsia="Calibri" w:hAnsi="Arial" w:cs="Arial"/>
          <w:i/>
        </w:rPr>
        <w:t xml:space="preserve">ebalansa odobrena su sredstva u iznosu od </w:t>
      </w:r>
      <w:r w:rsidRPr="00C66183">
        <w:rPr>
          <w:rFonts w:ascii="Arial" w:eastAsia="Calibri" w:hAnsi="Arial" w:cs="Arial"/>
          <w:b/>
          <w:bCs/>
          <w:i/>
        </w:rPr>
        <w:t>9.000,00 EUR</w:t>
      </w:r>
      <w:r w:rsidRPr="00C66183">
        <w:rPr>
          <w:rFonts w:ascii="Arial" w:eastAsia="Calibri" w:hAnsi="Arial" w:cs="Arial"/>
          <w:i/>
        </w:rPr>
        <w:t xml:space="preserve">, dok se za preostali iznos od </w:t>
      </w:r>
      <w:r w:rsidRPr="00C66183">
        <w:rPr>
          <w:rFonts w:ascii="Arial" w:eastAsia="Calibri" w:hAnsi="Arial" w:cs="Arial"/>
          <w:b/>
          <w:bCs/>
          <w:i/>
        </w:rPr>
        <w:t>25.000,00 EUR</w:t>
      </w:r>
      <w:r w:rsidRPr="00C66183">
        <w:rPr>
          <w:rFonts w:ascii="Arial" w:eastAsia="Calibri" w:hAnsi="Arial" w:cs="Arial"/>
          <w:i/>
        </w:rPr>
        <w:t xml:space="preserve"> očekuje odobrenje temeljem već prijavljenih programa.</w:t>
      </w:r>
    </w:p>
    <w:p w14:paraId="24276A3A" w14:textId="77777777" w:rsidR="00C66183" w:rsidRPr="00C66183" w:rsidRDefault="00C66183" w:rsidP="00C66183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6183">
        <w:rPr>
          <w:rFonts w:ascii="Arial" w:eastAsia="Calibri" w:hAnsi="Arial" w:cs="Arial"/>
          <w:i/>
        </w:rPr>
        <w:t xml:space="preserve">Sredstva su namijenjena za izvođenje predstave </w:t>
      </w:r>
      <w:r w:rsidRPr="00C66183">
        <w:rPr>
          <w:rFonts w:ascii="Arial" w:eastAsia="Calibri" w:hAnsi="Arial" w:cs="Arial"/>
          <w:i/>
          <w:iCs/>
        </w:rPr>
        <w:t>Bijeli jelen</w:t>
      </w:r>
      <w:r w:rsidRPr="00C66183">
        <w:rPr>
          <w:rFonts w:ascii="Arial" w:eastAsia="Calibri" w:hAnsi="Arial" w:cs="Arial"/>
          <w:i/>
        </w:rPr>
        <w:t xml:space="preserve"> te nabavu audiovizualne opreme.</w:t>
      </w:r>
    </w:p>
    <w:p w14:paraId="582C723C" w14:textId="77777777" w:rsidR="00C66183" w:rsidRPr="00C66183" w:rsidRDefault="00C66183" w:rsidP="00C66183">
      <w:pPr>
        <w:spacing w:after="200" w:line="276" w:lineRule="auto"/>
        <w:jc w:val="both"/>
        <w:rPr>
          <w:rFonts w:ascii="Arial" w:eastAsia="Calibri" w:hAnsi="Arial" w:cs="Arial"/>
          <w:i/>
        </w:rPr>
      </w:pPr>
      <w:r w:rsidRPr="00C66183">
        <w:rPr>
          <w:rFonts w:ascii="Arial" w:eastAsia="Calibri" w:hAnsi="Arial" w:cs="Arial"/>
          <w:i/>
        </w:rPr>
        <w:t>Slijedom navedenog, izvršeno je povećanje i na prihodovnoj i na rashodovnoj strani Financijskog plana, kako bi se omogućila realizacija odobrenih programa u skladu s dobivenim sredstvima.</w:t>
      </w:r>
    </w:p>
    <w:sectPr w:rsidR="00C66183" w:rsidRPr="00C6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7ECE"/>
    <w:multiLevelType w:val="multilevel"/>
    <w:tmpl w:val="7624B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04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60"/>
    <w:rsid w:val="00112E95"/>
    <w:rsid w:val="0014252E"/>
    <w:rsid w:val="00311D01"/>
    <w:rsid w:val="00330356"/>
    <w:rsid w:val="00420729"/>
    <w:rsid w:val="004C5F72"/>
    <w:rsid w:val="004D5251"/>
    <w:rsid w:val="00543EEC"/>
    <w:rsid w:val="005F2CC6"/>
    <w:rsid w:val="00646295"/>
    <w:rsid w:val="0068727E"/>
    <w:rsid w:val="006C25E8"/>
    <w:rsid w:val="007751D2"/>
    <w:rsid w:val="00867E24"/>
    <w:rsid w:val="008C6F91"/>
    <w:rsid w:val="0095536A"/>
    <w:rsid w:val="009B1721"/>
    <w:rsid w:val="009E554F"/>
    <w:rsid w:val="00A9711D"/>
    <w:rsid w:val="00AC201C"/>
    <w:rsid w:val="00B278D7"/>
    <w:rsid w:val="00BF4A5F"/>
    <w:rsid w:val="00C43727"/>
    <w:rsid w:val="00C47360"/>
    <w:rsid w:val="00C66183"/>
    <w:rsid w:val="00C915D2"/>
    <w:rsid w:val="00D54AAE"/>
    <w:rsid w:val="00DE46D0"/>
    <w:rsid w:val="00E62374"/>
    <w:rsid w:val="00E90E64"/>
    <w:rsid w:val="00EB5AA7"/>
    <w:rsid w:val="00FA139E"/>
    <w:rsid w:val="00F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6DCC"/>
  <w15:chartTrackingRefBased/>
  <w15:docId w15:val="{98B1AE77-409E-412C-8A4E-9BEECACD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Vrdoljak</dc:creator>
  <cp:keywords/>
  <dc:description/>
  <cp:lastModifiedBy>MERI MARAS</cp:lastModifiedBy>
  <cp:revision>2</cp:revision>
  <dcterms:created xsi:type="dcterms:W3CDTF">2026-05-04T10:56:00Z</dcterms:created>
  <dcterms:modified xsi:type="dcterms:W3CDTF">2026-05-04T10:56:00Z</dcterms:modified>
</cp:coreProperties>
</file>