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8494D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GRADSKO KAZALIŠTE MLADIH, SPLIT</w:t>
      </w:r>
    </w:p>
    <w:p w14:paraId="6A80DB66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Trg Republike 1</w:t>
      </w:r>
    </w:p>
    <w:p w14:paraId="6C6DBC62" w14:textId="77777777" w:rsidR="00B50FF6" w:rsidRPr="00B50FF6" w:rsidRDefault="00B50FF6" w:rsidP="00B50FF6">
      <w:pPr>
        <w:spacing w:line="257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B50FF6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21000 Split</w:t>
      </w:r>
    </w:p>
    <w:p w14:paraId="6D9A0095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1E6C13" w14:textId="20BDC675" w:rsidR="00B50FF6" w:rsidRPr="004F05FC" w:rsidRDefault="00B50FF6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8154D23" w14:textId="77777777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Z A P I S N I K</w:t>
      </w:r>
    </w:p>
    <w:p w14:paraId="3B938420" w14:textId="77777777" w:rsidR="00B50FF6" w:rsidRPr="004F05FC" w:rsidRDefault="00B50FF6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F84E15" w14:textId="0638F04C" w:rsidR="00220931" w:rsidRPr="00220931" w:rsidRDefault="00220931" w:rsidP="00220931">
      <w:pPr>
        <w:pStyle w:val="NoSpacing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20931">
        <w:rPr>
          <w:rFonts w:ascii="Times New Roman" w:hAnsi="Times New Roman" w:cs="Times New Roman"/>
          <w:sz w:val="24"/>
          <w:szCs w:val="24"/>
        </w:rPr>
        <w:t>. sjednice Kazališnog vijeća GKM-a</w:t>
      </w:r>
    </w:p>
    <w:p w14:paraId="67DCAEFA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319FD7" w14:textId="42A4B2A5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 xml:space="preserve">Sjednica Kazališnog vijeća GKM-a održana je </w:t>
      </w:r>
      <w:r w:rsidR="00220931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220931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D5D6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., u </w:t>
      </w:r>
      <w:r w:rsidR="008D5D65" w:rsidRPr="008D5D65">
        <w:rPr>
          <w:rFonts w:ascii="Times New Roman" w:hAnsi="Times New Roman" w:cs="Times New Roman"/>
          <w:sz w:val="24"/>
          <w:szCs w:val="24"/>
        </w:rPr>
        <w:t>prostorijama</w:t>
      </w:r>
      <w:r>
        <w:rPr>
          <w:rFonts w:ascii="Times New Roman" w:hAnsi="Times New Roman" w:cs="Times New Roman"/>
          <w:sz w:val="24"/>
          <w:szCs w:val="24"/>
        </w:rPr>
        <w:t xml:space="preserve"> Gradskog kazališta mladih</w:t>
      </w:r>
      <w:r w:rsidR="008D5D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 početkom u 1</w:t>
      </w:r>
      <w:r w:rsidR="0022093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:00 sati</w:t>
      </w:r>
      <w:r w:rsidR="008D5D6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05F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2CDA79D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A407D3" w14:textId="477BCF3B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radu sjednice sudjelovali:</w:t>
      </w:r>
    </w:p>
    <w:p w14:paraId="2CA6DE1B" w14:textId="77777777" w:rsidR="00220931" w:rsidRPr="004F05FC" w:rsidRDefault="00220931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2C9A13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220931">
        <w:rPr>
          <w:rFonts w:ascii="Times New Roman" w:hAnsi="Times New Roman" w:cs="Times New Roman"/>
          <w:sz w:val="24"/>
          <w:szCs w:val="24"/>
        </w:rPr>
        <w:t>Gruica</w:t>
      </w:r>
      <w:proofErr w:type="spellEnd"/>
      <w:r w:rsidRPr="002209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0931">
        <w:rPr>
          <w:rFonts w:ascii="Times New Roman" w:hAnsi="Times New Roman" w:cs="Times New Roman"/>
          <w:sz w:val="24"/>
          <w:szCs w:val="24"/>
        </w:rPr>
        <w:t>Uglešić</w:t>
      </w:r>
      <w:proofErr w:type="spellEnd"/>
      <w:r w:rsidRPr="00220931">
        <w:rPr>
          <w:rFonts w:ascii="Times New Roman" w:hAnsi="Times New Roman" w:cs="Times New Roman"/>
          <w:sz w:val="24"/>
          <w:szCs w:val="24"/>
        </w:rPr>
        <w:t xml:space="preserve">, predsjednica Vijeća </w:t>
      </w:r>
    </w:p>
    <w:p w14:paraId="7D652835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Dražen Nikolić, član Vijeća </w:t>
      </w:r>
    </w:p>
    <w:p w14:paraId="2CC46527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Siniša Novković, član Vijeća</w:t>
      </w:r>
    </w:p>
    <w:p w14:paraId="7F8C02DA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Aljinović,</w:t>
      </w:r>
      <w:r w:rsidRPr="00220931">
        <w:rPr>
          <w:rFonts w:ascii="Times New Roman" w:hAnsi="Times New Roman" w:cs="Times New Roman"/>
          <w:sz w:val="24"/>
          <w:szCs w:val="24"/>
        </w:rPr>
        <w:t xml:space="preserve"> član Vijeća </w:t>
      </w:r>
    </w:p>
    <w:p w14:paraId="0569523A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Ivo Perkušić, ravnatelj</w:t>
      </w:r>
    </w:p>
    <w:p w14:paraId="3484325E" w14:textId="77777777" w:rsidR="00220931" w:rsidRP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Irena Bitanga, pravnica</w:t>
      </w:r>
    </w:p>
    <w:p w14:paraId="4E8D1BEF" w14:textId="77777777" w:rsidR="00220931" w:rsidRDefault="00220931" w:rsidP="0022093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>Meri Maras, voditeljica računovodstva</w:t>
      </w:r>
    </w:p>
    <w:p w14:paraId="43E6FB82" w14:textId="77777777" w:rsidR="00220931" w:rsidRDefault="00220931" w:rsidP="0022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CD7756" w14:textId="7F2E006E" w:rsidR="00220931" w:rsidRPr="00220931" w:rsidRDefault="00220931" w:rsidP="0022093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Jure Bučević</w:t>
      </w:r>
      <w:r w:rsidRPr="00220931">
        <w:rPr>
          <w:rFonts w:ascii="Times New Roman" w:hAnsi="Times New Roman" w:cs="Times New Roman"/>
          <w:sz w:val="24"/>
          <w:szCs w:val="24"/>
        </w:rPr>
        <w:t xml:space="preserve"> je opravdao izostanak</w:t>
      </w:r>
    </w:p>
    <w:p w14:paraId="5CFCCA08" w14:textId="77777777" w:rsidR="00220931" w:rsidRPr="00220931" w:rsidRDefault="00220931" w:rsidP="0022093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3006BB" w14:textId="77777777" w:rsidR="00B13585" w:rsidRDefault="00B13585" w:rsidP="00296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ECD77B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0A8D81" w14:textId="77777777" w:rsidR="00150CB7" w:rsidRPr="004F05FC" w:rsidRDefault="00150CB7" w:rsidP="00150CB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51E33BB8" w14:textId="77777777" w:rsidR="00150CB7" w:rsidRPr="004F05FC" w:rsidRDefault="00150CB7" w:rsidP="00150CB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2293BC" w14:textId="77777777" w:rsidR="00220931" w:rsidRPr="00220931" w:rsidRDefault="00220931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Usvajanje Zapisnika </w:t>
      </w:r>
      <w:bookmarkStart w:id="0" w:name="_GoBack"/>
      <w:bookmarkEnd w:id="0"/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 sjednice Kazališnog vijeća</w:t>
      </w:r>
    </w:p>
    <w:p w14:paraId="3B8A4DD1" w14:textId="77777777" w:rsidR="00220931" w:rsidRPr="00220931" w:rsidRDefault="00220931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Odluka o raspisivanju Natječaja za imenovanje ravnatelja GKM-a</w:t>
      </w:r>
    </w:p>
    <w:p w14:paraId="43D81F72" w14:textId="77777777" w:rsidR="00220931" w:rsidRPr="00220931" w:rsidRDefault="00220931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programskog izvješća za razdoblje od 1. siječnja do 31. ožujka 2026.</w:t>
      </w:r>
    </w:p>
    <w:p w14:paraId="553B2E0E" w14:textId="77777777" w:rsidR="00220931" w:rsidRPr="00220931" w:rsidRDefault="00220931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Razmatranje financijskog izvješća za razdoblje od 1. siječnja do 31. ožujka 2026.</w:t>
      </w:r>
    </w:p>
    <w:p w14:paraId="5A62C087" w14:textId="77777777" w:rsidR="00220931" w:rsidRPr="00220931" w:rsidRDefault="00220931" w:rsidP="00220931">
      <w:pPr>
        <w:pStyle w:val="NoSpacing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Razno</w:t>
      </w:r>
    </w:p>
    <w:p w14:paraId="4E2F22E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E68B60" w14:textId="77777777" w:rsidR="008D5D65" w:rsidRDefault="008D5D6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C49245" w14:textId="77777777" w:rsidR="00220931" w:rsidRPr="004F05FC" w:rsidRDefault="00220931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5A3FBA" w14:textId="77777777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1.</w:t>
      </w:r>
    </w:p>
    <w:p w14:paraId="2282C91A" w14:textId="77777777" w:rsidR="00220931" w:rsidRPr="004F05FC" w:rsidRDefault="00220931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DA32A9" w14:textId="41543998" w:rsidR="00220931" w:rsidRDefault="00220931" w:rsidP="002209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 w:rsidRPr="00220931">
        <w:rPr>
          <w:rFonts w:ascii="Times New Roman" w:hAnsi="Times New Roman" w:cs="Times New Roman"/>
          <w:sz w:val="24"/>
          <w:szCs w:val="24"/>
        </w:rPr>
        <w:t xml:space="preserve">Jednoglasnom odlukom Kazališno vijeće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220931">
        <w:rPr>
          <w:rFonts w:ascii="Times New Roman" w:hAnsi="Times New Roman" w:cs="Times New Roman"/>
          <w:sz w:val="24"/>
          <w:szCs w:val="24"/>
        </w:rPr>
        <w:t xml:space="preserve">usvojilo zapisnik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20931">
        <w:rPr>
          <w:rFonts w:ascii="Times New Roman" w:hAnsi="Times New Roman" w:cs="Times New Roman"/>
          <w:sz w:val="24"/>
          <w:szCs w:val="24"/>
        </w:rPr>
        <w:t>. sjednice.</w:t>
      </w:r>
    </w:p>
    <w:p w14:paraId="1FB8D1B8" w14:textId="77777777" w:rsidR="00220931" w:rsidRPr="00220931" w:rsidRDefault="00220931" w:rsidP="002209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2EA94B4B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BA54BD" w14:textId="60897B88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05FC">
        <w:rPr>
          <w:rFonts w:ascii="Times New Roman" w:hAnsi="Times New Roman" w:cs="Times New Roman"/>
          <w:b/>
          <w:sz w:val="24"/>
          <w:szCs w:val="24"/>
        </w:rPr>
        <w:t>Točka 2.</w:t>
      </w:r>
    </w:p>
    <w:p w14:paraId="290DC1CA" w14:textId="77777777" w:rsidR="00220931" w:rsidRDefault="00220931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DD20CE" w14:textId="634C5510" w:rsidR="00220931" w:rsidRPr="004F05FC" w:rsidRDefault="00220931" w:rsidP="00220931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Utvrđuje se tekst natječaja</w:t>
      </w:r>
      <w:r>
        <w:rPr>
          <w:rFonts w:ascii="Times New Roman" w:hAnsi="Times New Roman" w:cs="Times New Roman"/>
          <w:sz w:val="24"/>
          <w:szCs w:val="24"/>
        </w:rPr>
        <w:t xml:space="preserve"> za imenovanje ravnatelja GKM-a</w:t>
      </w:r>
      <w:r>
        <w:rPr>
          <w:rFonts w:ascii="Times New Roman" w:hAnsi="Times New Roman" w:cs="Times New Roman"/>
          <w:sz w:val="24"/>
          <w:szCs w:val="24"/>
        </w:rPr>
        <w:t>. Članovi kazališnog vije</w:t>
      </w:r>
      <w:r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a donose odluku o raspisivanju natječaja.</w:t>
      </w:r>
    </w:p>
    <w:p w14:paraId="0DF69A76" w14:textId="4890619B" w:rsidR="002966E7" w:rsidRDefault="002966E7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EE3474E" w14:textId="77777777" w:rsidR="00220931" w:rsidRDefault="00220931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91016C9" w14:textId="77777777" w:rsidR="00220931" w:rsidRDefault="00220931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5FD4EBF" w14:textId="77777777" w:rsidR="002966E7" w:rsidRDefault="002966E7" w:rsidP="002966E7">
      <w:pPr>
        <w:pStyle w:val="NoSpacing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301D449E" w14:textId="77777777" w:rsidR="005B3608" w:rsidRDefault="005B3608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8157481" w14:textId="6DDE2B46" w:rsidR="005B3608" w:rsidRDefault="005B3608" w:rsidP="005B36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608">
        <w:rPr>
          <w:rFonts w:ascii="Times New Roman" w:hAnsi="Times New Roman" w:cs="Times New Roman"/>
          <w:b/>
          <w:sz w:val="24"/>
          <w:szCs w:val="24"/>
        </w:rPr>
        <w:t>Točka 3.</w:t>
      </w:r>
    </w:p>
    <w:p w14:paraId="020D5A1F" w14:textId="77777777" w:rsidR="00AB0E30" w:rsidRDefault="00AB0E30" w:rsidP="005B360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D17C18" w14:textId="4BA040E6" w:rsidR="00AB0E30" w:rsidRDefault="00AB0E30" w:rsidP="00AB0E30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Kazališno vijeće razmatralo </w:t>
      </w:r>
      <w:r w:rsid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je programsko </w:t>
      </w: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izvješće </w:t>
      </w:r>
      <w:r w:rsid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prvo</w:t>
      </w: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tromjesečje 2026. godine. </w:t>
      </w:r>
    </w:p>
    <w:p w14:paraId="147ADDBC" w14:textId="77777777" w:rsidR="00580CE0" w:rsidRDefault="00580CE0" w:rsidP="00580CE0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izvještajnom razdoblju ostvareno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5A02517E" w14:textId="77777777" w:rsidR="00AB0E30" w:rsidRDefault="00AB0E30" w:rsidP="00580CE0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39D4B49" w14:textId="0AD39A70" w:rsid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 premijera (bijeli jelen)</w:t>
      </w:r>
    </w:p>
    <w:p w14:paraId="22754D01" w14:textId="538C84A4" w:rsidR="00580CE0" w:rsidRP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 69 izvedbi repertoarnog i premijernog programa </w:t>
      </w:r>
    </w:p>
    <w:p w14:paraId="75D9AD00" w14:textId="7044AD34" w:rsidR="00580CE0" w:rsidRP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dodatno realizirano ukupno 77 izvedbi uključujući radionice, gostovanja i druge programe </w:t>
      </w:r>
    </w:p>
    <w:p w14:paraId="3ACED90E" w14:textId="20EFC0C0" w:rsidR="00580CE0" w:rsidRP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sudjelovanje na festivalu „</w:t>
      </w:r>
      <w:proofErr w:type="spellStart"/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Virkas</w:t>
      </w:r>
      <w:proofErr w:type="spellEnd"/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2026.“ </w:t>
      </w:r>
    </w:p>
    <w:p w14:paraId="2C69B1E6" w14:textId="280F56AC" w:rsidR="00580CE0" w:rsidRP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4 gostovanja u zemlji </w:t>
      </w:r>
    </w:p>
    <w:p w14:paraId="6DDA86CA" w14:textId="2DB3E451" w:rsidR="00580CE0" w:rsidRPr="00AB0E3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gostovanja drugih kazališta u GKM-u </w:t>
      </w:r>
    </w:p>
    <w:p w14:paraId="735D84CA" w14:textId="26B90C95" w:rsidR="00AB0E30" w:rsidRP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ukupno 9.030 gledatelja </w:t>
      </w:r>
      <w:r w:rsidR="00AB0E30"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CA55DC6" w14:textId="77777777" w:rsidR="00AB0E30" w:rsidRPr="00AB0E30" w:rsidRDefault="00AB0E30" w:rsidP="00AB0E30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3DAEA02" w14:textId="26134032" w:rsidR="00ED4D16" w:rsidRDefault="00AB0E30" w:rsidP="00535FFF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kako je program realiziran u skladu s planom, uz povećani opseg aktivnosti i dobru posjećenost.</w:t>
      </w:r>
    </w:p>
    <w:p w14:paraId="228C5E83" w14:textId="0F710ED8" w:rsidR="00633B80" w:rsidRDefault="00633B80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6884C04" w14:textId="77777777" w:rsidR="00B13585" w:rsidRDefault="00B13585" w:rsidP="00B13585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5D91B0E" w14:textId="480FBB68" w:rsidR="00B13585" w:rsidRDefault="00B13585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7CC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633B80">
        <w:rPr>
          <w:rFonts w:ascii="Times New Roman" w:hAnsi="Times New Roman" w:cs="Times New Roman"/>
          <w:b/>
          <w:sz w:val="24"/>
          <w:szCs w:val="24"/>
        </w:rPr>
        <w:t>4</w:t>
      </w:r>
      <w:r w:rsidRPr="007107CC">
        <w:rPr>
          <w:rFonts w:ascii="Times New Roman" w:hAnsi="Times New Roman" w:cs="Times New Roman"/>
          <w:b/>
          <w:sz w:val="24"/>
          <w:szCs w:val="24"/>
        </w:rPr>
        <w:t>.</w:t>
      </w:r>
    </w:p>
    <w:p w14:paraId="1B36BCA6" w14:textId="77777777" w:rsidR="00A53764" w:rsidRPr="007107CC" w:rsidRDefault="00A53764" w:rsidP="00B1358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4A9D29" w14:textId="77777777" w:rsidR="00580CE0" w:rsidRDefault="00580CE0" w:rsidP="00580CE0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Kazališno vijeće r</w:t>
      </w: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azmatra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lo je</w:t>
      </w: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financijsko izvješć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 w:rsidRPr="0022093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prvo</w:t>
      </w: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tromjesečje 2026. godine. </w:t>
      </w:r>
    </w:p>
    <w:p w14:paraId="218DB226" w14:textId="53F82310" w:rsidR="00580CE0" w:rsidRDefault="00580CE0" w:rsidP="00580CE0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B0E3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izvještajnom razdoblju ostvaren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1046FCEC" w14:textId="77777777" w:rsidR="00580CE0" w:rsidRDefault="00580CE0" w:rsidP="00580CE0">
      <w:pPr>
        <w:pStyle w:val="NoSpacing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894C2E" w14:textId="2FCEBB09" w:rsidR="00580CE0" w:rsidRP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ukupni prihodi poslovanja: 548.927,23 EUR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odnosu na </w:t>
      </w:r>
      <w:r w:rsid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331.578,49 EUR za isto razdoblje prethodne godine</w:t>
      </w: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613C712D" w14:textId="00398E76" w:rsidR="00580CE0" w:rsidRP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ukupni rashodi poslovanja: 406.481,88 EUR </w:t>
      </w:r>
      <w:r w:rsid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269.204,06 EUR za isto razdoblje prethodne godine</w:t>
      </w:r>
    </w:p>
    <w:p w14:paraId="34AD4603" w14:textId="77777777" w:rsidR="001754C4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ostvaren višak prihoda</w:t>
      </w:r>
      <w:r w:rsid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nad rashodima poslovanja:</w:t>
      </w: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142.445,35 EUR</w:t>
      </w:r>
      <w:r w:rsid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odnosu na 29.183,70 za isto razdoblje prethodne godine</w:t>
      </w:r>
    </w:p>
    <w:p w14:paraId="69971EAF" w14:textId="77777777" w:rsid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6A231DE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Povećanje prihoda poslovanja prvenstveno je rezultat rasta prihoda od pomoći od subjekata</w:t>
      </w:r>
    </w:p>
    <w:p w14:paraId="476011C7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unutar općeg proračuna (konto 636), koji su u izvještajnom razdoblju iznosili 52.800,00 EUR,</w:t>
      </w:r>
    </w:p>
    <w:p w14:paraId="4B96CA25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odnosu na 14.400,00 EUR u istom razdoblju prethodne godine. Također, zabilježen je i</w:t>
      </w:r>
    </w:p>
    <w:p w14:paraId="72D5D8E3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porast prihoda iz nadležnog proračuna., zbog većih plaća i dvije premijere predstava.</w:t>
      </w:r>
    </w:p>
    <w:p w14:paraId="10EE6871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Ukupni rashodi poslovanja bilježe povećanje u odnosu na usporedno razdoblje 2025. godine.</w:t>
      </w:r>
    </w:p>
    <w:p w14:paraId="252960CA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za zaposlene (konto 31) iznose 406.481,88 EUR, dok su u istom razdoblju prethodne</w:t>
      </w:r>
    </w:p>
    <w:p w14:paraId="3F72DF87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 iznosili 296.204,06 EUR. Povećanje navedene skupine rashoda posljedica je rasta</w:t>
      </w:r>
    </w:p>
    <w:p w14:paraId="34F61616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osnovice i ukupne mase plaća u odnosu na prethodnu godinu.</w:t>
      </w:r>
    </w:p>
    <w:p w14:paraId="5FBA0DE0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Materijalni rashodi iznose 179.541,68 EUR te su u odnosu na isto razdoblje prethodne godine,</w:t>
      </w:r>
    </w:p>
    <w:p w14:paraId="7FB339F1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kada su iznosili 124.516,87 EUR, povećani uslijed većeg opsega programskih aktivnosti. U</w:t>
      </w:r>
    </w:p>
    <w:p w14:paraId="19C2BE27" w14:textId="77777777" w:rsidR="001754C4" w:rsidRPr="001754C4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izvještajnom razdoblju realizirane su dvije premijerne izvedbe predstava, što je utjecalo na</w:t>
      </w:r>
    </w:p>
    <w:p w14:paraId="66CEBDD6" w14:textId="5F058B59" w:rsidR="00580CE0" w:rsidRPr="00580CE0" w:rsidRDefault="001754C4" w:rsidP="001754C4">
      <w:pPr>
        <w:pStyle w:val="NoSpacing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1754C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povećanje troškova produkcije i ostalih povezanih rashoda.</w:t>
      </w:r>
      <w:r w:rsidR="00580CE0"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2455A990" w14:textId="1E0D6DC8" w:rsidR="00580CE0" w:rsidRP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povećanje prihoda rezultat je većih sredstava iz proračuna i pomoći </w:t>
      </w:r>
    </w:p>
    <w:p w14:paraId="0CE087BD" w14:textId="77777777" w:rsid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povećanje rashoda posljedica je rasta plaća i povećanog opsega programski</w:t>
      </w:r>
    </w:p>
    <w:p w14:paraId="0556C598" w14:textId="2F5938B0" w:rsidR="00580CE0" w:rsidRPr="00580CE0" w:rsidRDefault="00580CE0" w:rsidP="00580CE0">
      <w:pPr>
        <w:pStyle w:val="NoSpacing"/>
        <w:numPr>
          <w:ilvl w:val="0"/>
          <w:numId w:val="6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80CE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aktivnosti (premijere i produkcija) </w:t>
      </w:r>
    </w:p>
    <w:p w14:paraId="43350CDC" w14:textId="77777777" w:rsidR="00B13585" w:rsidRDefault="00B13585" w:rsidP="00B13585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</w:p>
    <w:p w14:paraId="2D181918" w14:textId="77777777" w:rsidR="00ED4D16" w:rsidRDefault="00B13585" w:rsidP="00ED4D1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07CC">
        <w:rPr>
          <w:rFonts w:ascii="Times New Roman" w:hAnsi="Times New Roman" w:cs="Times New Roman"/>
          <w:b/>
          <w:bCs/>
          <w:sz w:val="24"/>
          <w:szCs w:val="24"/>
        </w:rPr>
        <w:t xml:space="preserve">Točka </w:t>
      </w:r>
      <w:r w:rsidR="0004116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7107C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10C2E4" w14:textId="5041D4B1" w:rsidR="0009469E" w:rsidRPr="00763E8F" w:rsidRDefault="00763E8F" w:rsidP="00ED4D1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 kazališnog vijeća izrazili su zadovoljstvo i ponos što će dramska predstava „Lutkina kuća, dio drugi“ biti na 33. Festivalu glumaca kao jedina iz Dalmacije.</w:t>
      </w:r>
    </w:p>
    <w:p w14:paraId="778098D9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74BAF0" w14:textId="1A4F2531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Sjednica dovršena u </w:t>
      </w:r>
      <w:r w:rsidR="009D02A8">
        <w:rPr>
          <w:rFonts w:ascii="Times New Roman" w:hAnsi="Times New Roman" w:cs="Times New Roman"/>
          <w:sz w:val="24"/>
          <w:szCs w:val="24"/>
        </w:rPr>
        <w:t>1</w:t>
      </w:r>
      <w:r w:rsidR="00763E8F">
        <w:rPr>
          <w:rFonts w:ascii="Times New Roman" w:hAnsi="Times New Roman" w:cs="Times New Roman"/>
          <w:sz w:val="24"/>
          <w:szCs w:val="24"/>
        </w:rPr>
        <w:t>1</w:t>
      </w:r>
      <w:r w:rsidR="009D02A8">
        <w:rPr>
          <w:rFonts w:ascii="Times New Roman" w:hAnsi="Times New Roman" w:cs="Times New Roman"/>
          <w:sz w:val="24"/>
          <w:szCs w:val="24"/>
        </w:rPr>
        <w:t>:</w:t>
      </w:r>
      <w:r w:rsidR="00ED4D16">
        <w:rPr>
          <w:rFonts w:ascii="Times New Roman" w:hAnsi="Times New Roman" w:cs="Times New Roman"/>
          <w:sz w:val="24"/>
          <w:szCs w:val="24"/>
        </w:rPr>
        <w:t>3</w:t>
      </w:r>
      <w:r w:rsidR="009D02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83457A3" w14:textId="77777777" w:rsidR="00B13585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12E8DF" w14:textId="77777777" w:rsidR="00B13585" w:rsidRPr="004F05FC" w:rsidRDefault="00B13585" w:rsidP="00B1358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A0603EB" w14:textId="43C12F1B" w:rsidR="00B13585" w:rsidRDefault="00ED4D16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</w:rPr>
        <w:t>Gruica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Uglešić</w:t>
      </w:r>
      <w:proofErr w:type="spellEnd"/>
      <w:r w:rsidR="00652A59">
        <w:rPr>
          <w:rFonts w:ascii="Times New Roman" w:hAnsi="Times New Roman" w:cs="Times New Roman"/>
          <w:sz w:val="24"/>
          <w:szCs w:val="24"/>
        </w:rPr>
        <w:t>, predsjedni</w:t>
      </w:r>
      <w:r>
        <w:rPr>
          <w:rFonts w:ascii="Times New Roman" w:hAnsi="Times New Roman" w:cs="Times New Roman"/>
          <w:sz w:val="24"/>
          <w:szCs w:val="24"/>
        </w:rPr>
        <w:t>ca</w:t>
      </w:r>
      <w:r w:rsidR="00652A59">
        <w:rPr>
          <w:rFonts w:ascii="Times New Roman" w:hAnsi="Times New Roman" w:cs="Times New Roman"/>
          <w:sz w:val="24"/>
          <w:szCs w:val="24"/>
        </w:rPr>
        <w:t xml:space="preserve"> Vijeća</w:t>
      </w:r>
    </w:p>
    <w:p w14:paraId="3D7E9347" w14:textId="77777777" w:rsidR="009D02A8" w:rsidRDefault="009D02A8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63D11853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4F05FC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679F0CB4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5BB74C73" w14:textId="6FA9BA64" w:rsidR="00B13585" w:rsidRDefault="00ED4D16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Zlatko Aljinović</w:t>
      </w:r>
      <w:r w:rsidR="00B13585">
        <w:rPr>
          <w:rFonts w:ascii="Times New Roman" w:hAnsi="Times New Roman" w:cs="Times New Roman"/>
          <w:sz w:val="24"/>
          <w:szCs w:val="24"/>
        </w:rPr>
        <w:t>, zapisničar</w:t>
      </w:r>
    </w:p>
    <w:p w14:paraId="21FCC9AC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9D1828E" w14:textId="77777777" w:rsidR="00B13585" w:rsidRDefault="00B13585" w:rsidP="00B13585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378EE0E" w14:textId="77777777" w:rsidR="00661641" w:rsidRDefault="00661641"/>
    <w:sectPr w:rsidR="00661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0B9F"/>
    <w:multiLevelType w:val="multilevel"/>
    <w:tmpl w:val="2AEE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0F7710"/>
    <w:multiLevelType w:val="hybridMultilevel"/>
    <w:tmpl w:val="4A0623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DD358BF"/>
    <w:multiLevelType w:val="hybridMultilevel"/>
    <w:tmpl w:val="9CB40C2C"/>
    <w:lvl w:ilvl="0" w:tplc="88F6B3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B4B38"/>
    <w:multiLevelType w:val="hybridMultilevel"/>
    <w:tmpl w:val="2258F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34953"/>
    <w:multiLevelType w:val="multilevel"/>
    <w:tmpl w:val="35D6B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5B38DD"/>
    <w:multiLevelType w:val="hybridMultilevel"/>
    <w:tmpl w:val="E2CA07FC"/>
    <w:lvl w:ilvl="0" w:tplc="E85242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2105">
    <w:abstractNumId w:val="3"/>
  </w:num>
  <w:num w:numId="2" w16cid:durableId="458803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63295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2786402">
    <w:abstractNumId w:val="4"/>
  </w:num>
  <w:num w:numId="5" w16cid:durableId="567113704">
    <w:abstractNumId w:val="2"/>
  </w:num>
  <w:num w:numId="6" w16cid:durableId="1588491895">
    <w:abstractNumId w:val="5"/>
  </w:num>
  <w:num w:numId="7" w16cid:durableId="615218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85"/>
    <w:rsid w:val="0004116A"/>
    <w:rsid w:val="0009469E"/>
    <w:rsid w:val="00150CB7"/>
    <w:rsid w:val="001754C4"/>
    <w:rsid w:val="00220931"/>
    <w:rsid w:val="0029109A"/>
    <w:rsid w:val="002966E7"/>
    <w:rsid w:val="0036732C"/>
    <w:rsid w:val="003B49BE"/>
    <w:rsid w:val="004A2C60"/>
    <w:rsid w:val="00506A33"/>
    <w:rsid w:val="00535FFF"/>
    <w:rsid w:val="00580CE0"/>
    <w:rsid w:val="005954A3"/>
    <w:rsid w:val="005B3608"/>
    <w:rsid w:val="00633B80"/>
    <w:rsid w:val="00652A59"/>
    <w:rsid w:val="00661641"/>
    <w:rsid w:val="00763E8F"/>
    <w:rsid w:val="008268F5"/>
    <w:rsid w:val="00850FA6"/>
    <w:rsid w:val="008D5D65"/>
    <w:rsid w:val="009D02A8"/>
    <w:rsid w:val="00A41A4B"/>
    <w:rsid w:val="00A5348A"/>
    <w:rsid w:val="00A53764"/>
    <w:rsid w:val="00AB0E30"/>
    <w:rsid w:val="00B13585"/>
    <w:rsid w:val="00B50FF6"/>
    <w:rsid w:val="00C53EEE"/>
    <w:rsid w:val="00C95DB9"/>
    <w:rsid w:val="00D11CAB"/>
    <w:rsid w:val="00DA5BC3"/>
    <w:rsid w:val="00E7076A"/>
    <w:rsid w:val="00ED4D16"/>
    <w:rsid w:val="00F808AC"/>
    <w:rsid w:val="00F9783C"/>
    <w:rsid w:val="00FC0705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A674"/>
  <w15:chartTrackingRefBased/>
  <w15:docId w15:val="{9BF6B8DD-CD55-452A-A70D-4ED5E60E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58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5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1358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538</Words>
  <Characters>3070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Zlatko Aljinović</cp:lastModifiedBy>
  <cp:revision>4</cp:revision>
  <dcterms:created xsi:type="dcterms:W3CDTF">2026-04-29T10:41:00Z</dcterms:created>
  <dcterms:modified xsi:type="dcterms:W3CDTF">2026-04-29T12:55:00Z</dcterms:modified>
</cp:coreProperties>
</file>